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0394A32B" w:rsidR="00E8113C" w:rsidRPr="00643A84" w:rsidRDefault="0027216E" w:rsidP="00C324AE">
            <w:pPr>
              <w:rPr>
                <w:rFonts w:eastAsia="Arial" w:cs="Arial"/>
                <w:bCs/>
                <w:sz w:val="20"/>
                <w:szCs w:val="20"/>
              </w:rPr>
            </w:pPr>
            <w:r w:rsidRPr="0027216E">
              <w:rPr>
                <w:rFonts w:eastAsia="Arial" w:cs="Arial"/>
                <w:bCs/>
                <w:sz w:val="20"/>
                <w:szCs w:val="20"/>
              </w:rPr>
              <w:t>CE.SO.2020.</w:t>
            </w:r>
            <w:r w:rsidR="00921E73">
              <w:rPr>
                <w:rFonts w:eastAsia="Arial" w:cs="Arial"/>
                <w:bCs/>
                <w:sz w:val="20"/>
                <w:szCs w:val="20"/>
              </w:rPr>
              <w:t>8</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397AC8DE" w:rsidR="00E8113C" w:rsidRPr="00643A84" w:rsidRDefault="00921E73" w:rsidP="00C324AE">
            <w:pPr>
              <w:rPr>
                <w:rFonts w:eastAsia="Arial" w:cs="Arial"/>
                <w:bCs/>
                <w:sz w:val="20"/>
                <w:szCs w:val="20"/>
              </w:rPr>
            </w:pPr>
            <w:r>
              <w:rPr>
                <w:rFonts w:eastAsia="Arial" w:cs="Arial"/>
                <w:bCs/>
                <w:sz w:val="20"/>
                <w:szCs w:val="20"/>
              </w:rPr>
              <w:t>24</w:t>
            </w:r>
            <w:r w:rsidR="00F17396">
              <w:rPr>
                <w:rFonts w:eastAsia="Arial" w:cs="Arial"/>
                <w:bCs/>
                <w:sz w:val="20"/>
                <w:szCs w:val="20"/>
              </w:rPr>
              <w:t xml:space="preserve"> de </w:t>
            </w:r>
            <w:r>
              <w:rPr>
                <w:rFonts w:eastAsia="Arial" w:cs="Arial"/>
                <w:bCs/>
                <w:sz w:val="20"/>
                <w:szCs w:val="20"/>
              </w:rPr>
              <w:t>noviembre</w:t>
            </w:r>
            <w:r w:rsidR="00F17396">
              <w:rPr>
                <w:rFonts w:eastAsia="Arial" w:cs="Arial"/>
                <w:bCs/>
                <w:sz w:val="20"/>
                <w:szCs w:val="20"/>
              </w:rPr>
              <w:t xml:space="preserve"> </w:t>
            </w:r>
            <w:r w:rsidR="003B2AFA" w:rsidRPr="003B2AFA">
              <w:rPr>
                <w:rFonts w:eastAsia="Arial" w:cs="Arial"/>
                <w:bCs/>
                <w:sz w:val="20"/>
                <w:szCs w:val="20"/>
              </w:rPr>
              <w:t>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3D924DA9" w:rsidR="00E8113C" w:rsidRPr="00643A84" w:rsidRDefault="000307AB" w:rsidP="00C324AE">
            <w:pPr>
              <w:rPr>
                <w:rFonts w:eastAsia="Arial" w:cs="Arial"/>
                <w:bCs/>
                <w:sz w:val="20"/>
                <w:szCs w:val="20"/>
              </w:rPr>
            </w:pPr>
            <w:r>
              <w:rPr>
                <w:rFonts w:eastAsia="Arial" w:cs="Arial"/>
                <w:bCs/>
                <w:sz w:val="20"/>
                <w:szCs w:val="20"/>
              </w:rPr>
              <w:t>10</w:t>
            </w:r>
            <w:r w:rsidR="00252FEF" w:rsidRPr="00252FEF">
              <w:rPr>
                <w:rFonts w:eastAsia="Arial" w:cs="Arial"/>
                <w:bCs/>
                <w:sz w:val="20"/>
                <w:szCs w:val="20"/>
              </w:rPr>
              <w:t>:</w:t>
            </w:r>
            <w:r>
              <w:rPr>
                <w:rFonts w:eastAsia="Arial" w:cs="Arial"/>
                <w:bCs/>
                <w:sz w:val="20"/>
                <w:szCs w:val="20"/>
              </w:rPr>
              <w:t>0</w:t>
            </w:r>
            <w:r w:rsidR="00252FEF" w:rsidRPr="00252FEF">
              <w:rPr>
                <w:rFonts w:eastAsia="Arial" w:cs="Arial"/>
                <w:bCs/>
                <w:sz w:val="20"/>
                <w:szCs w:val="20"/>
              </w:rPr>
              <w:t>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0911238A" w14:textId="12F44440" w:rsidR="00E8113C" w:rsidRPr="00643A84" w:rsidRDefault="002F7C8B" w:rsidP="00C324AE">
            <w:pPr>
              <w:rPr>
                <w:rFonts w:eastAsia="Arial" w:cs="Arial"/>
                <w:bCs/>
                <w:sz w:val="20"/>
                <w:szCs w:val="20"/>
              </w:rPr>
            </w:pPr>
            <w:r>
              <w:rPr>
                <w:rFonts w:eastAsia="Arial" w:cs="Arial"/>
                <w:bCs/>
                <w:sz w:val="20"/>
                <w:szCs w:val="20"/>
              </w:rPr>
              <w:t>Vía remota, mediante la dirección URL</w:t>
            </w:r>
            <w:r w:rsidR="00643A84" w:rsidRPr="00643A84">
              <w:rPr>
                <w:rFonts w:eastAsia="Arial" w:cs="Arial"/>
                <w:bCs/>
                <w:sz w:val="20"/>
                <w:szCs w:val="20"/>
              </w:rPr>
              <w:t xml:space="preserve"> </w:t>
            </w:r>
          </w:p>
          <w:p w14:paraId="718D215F" w14:textId="6CD575C9" w:rsidR="00643A84" w:rsidRPr="000307AB" w:rsidRDefault="000307AB" w:rsidP="000307AB">
            <w:pPr>
              <w:ind w:left="1410" w:hanging="1410"/>
              <w:rPr>
                <w:rFonts w:eastAsia="Arial" w:cs="Arial"/>
                <w:lang w:eastAsia="es-MX"/>
              </w:rPr>
            </w:pPr>
            <w:hyperlink r:id="rId12" w:history="1">
              <w:r w:rsidRPr="008F2D20">
                <w:rPr>
                  <w:rStyle w:val="Hipervnculo"/>
                  <w:rFonts w:cs="Arial"/>
                  <w:shd w:val="clear" w:color="auto" w:fill="FFFFFF"/>
                </w:rPr>
                <w:t>https://youtu.be/TAafzO6Wr8A</w:t>
              </w:r>
            </w:hyperlink>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7B6D6377" w14:textId="52E1F146" w:rsidR="003A1A4A" w:rsidRDefault="0087272E" w:rsidP="00C324AE">
      <w:pPr>
        <w:rPr>
          <w:rFonts w:eastAsia="Arial" w:cs="Arial"/>
          <w:szCs w:val="22"/>
        </w:rPr>
      </w:pPr>
      <w:r w:rsidRPr="0087272E">
        <w:rPr>
          <w:rFonts w:eastAsia="Arial" w:cs="Arial"/>
          <w:szCs w:val="22"/>
        </w:rPr>
        <w:t>Conforme con lo dispuesto en el artículo 32.1 de la Ley del Sistema Anticorrupción del Estado de Jalisco y el artículo 22 del Estatuto Orgánico de la Secretaría Ejecutiva (EOSE) del Sistema Estatal Anticorrupción de Jalisco (SEAJAL), y previa convocatoria emitida el 17 de noviembre de 2020, quienes integran la Comisión Ejecutiva de la Secretaría Ejecutiva del Sistema Estatal Anticorrupción de Jalisco (SESAJ) celebran la Sexta Sesión Ordinaria vía remota, en los términos del párrafo segundo del artículo 23 del EOSE, mediante la plataforma digital que se habilitó para ello, bajo el siguiente:</w:t>
      </w:r>
    </w:p>
    <w:p w14:paraId="40F1F919" w14:textId="77777777" w:rsidR="0087272E" w:rsidRPr="00DB169F" w:rsidRDefault="0087272E" w:rsidP="00C324AE">
      <w:pPr>
        <w:rPr>
          <w:rFonts w:eastAsia="Arial" w:cs="Arial"/>
          <w:szCs w:val="22"/>
        </w:rPr>
      </w:pPr>
    </w:p>
    <w:p w14:paraId="1C444185" w14:textId="77777777" w:rsidR="00D14E66" w:rsidRDefault="00643A84" w:rsidP="0087272E">
      <w:pPr>
        <w:ind w:left="720"/>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6860B2A8" w14:textId="77777777" w:rsidR="001663CC" w:rsidRPr="008F2D20" w:rsidRDefault="001663CC" w:rsidP="001663CC">
      <w:pPr>
        <w:numPr>
          <w:ilvl w:val="0"/>
          <w:numId w:val="2"/>
        </w:numPr>
        <w:ind w:right="900"/>
        <w:contextualSpacing/>
        <w:rPr>
          <w:rFonts w:eastAsia="Arial" w:cs="Arial"/>
        </w:rPr>
      </w:pPr>
      <w:r w:rsidRPr="008F2D20">
        <w:rPr>
          <w:rFonts w:eastAsia="Arial" w:cs="Arial"/>
        </w:rPr>
        <w:t xml:space="preserve">Lista de asistencia, declaratoria de </w:t>
      </w:r>
      <w:r w:rsidRPr="008F2D20">
        <w:rPr>
          <w:rFonts w:eastAsia="Arial" w:cs="Arial"/>
          <w:i/>
          <w:iCs/>
        </w:rPr>
        <w:t>quorum</w:t>
      </w:r>
      <w:r w:rsidRPr="008F2D20">
        <w:rPr>
          <w:rFonts w:eastAsia="Arial" w:cs="Arial"/>
        </w:rPr>
        <w:t xml:space="preserve"> y apertura de la sesión</w:t>
      </w:r>
    </w:p>
    <w:p w14:paraId="60B2CEFD" w14:textId="77777777" w:rsidR="001663CC" w:rsidRPr="008F2D20" w:rsidRDefault="001663CC" w:rsidP="001663CC">
      <w:pPr>
        <w:numPr>
          <w:ilvl w:val="0"/>
          <w:numId w:val="2"/>
        </w:numPr>
        <w:ind w:right="900"/>
        <w:contextualSpacing/>
        <w:rPr>
          <w:rFonts w:eastAsia="Arial" w:cs="Arial"/>
        </w:rPr>
      </w:pPr>
      <w:r w:rsidRPr="008F2D20">
        <w:rPr>
          <w:rFonts w:eastAsia="Arial" w:cs="Arial"/>
        </w:rPr>
        <w:t>Lectura y, en su caso, aprobación del Orden del día</w:t>
      </w:r>
    </w:p>
    <w:p w14:paraId="46BBB8B2" w14:textId="77777777" w:rsidR="001663CC" w:rsidRPr="008F2D20" w:rsidRDefault="001663CC" w:rsidP="001663CC">
      <w:pPr>
        <w:numPr>
          <w:ilvl w:val="0"/>
          <w:numId w:val="2"/>
        </w:numPr>
        <w:ind w:right="900"/>
        <w:contextualSpacing/>
        <w:rPr>
          <w:rFonts w:eastAsia="Arial" w:cs="Arial"/>
        </w:rPr>
      </w:pPr>
      <w:r w:rsidRPr="008F2D20">
        <w:rPr>
          <w:rFonts w:eastAsia="Arial" w:cs="Arial"/>
        </w:rPr>
        <w:t>Lectura y, en su caso, aprobación y firma de las actas de las sesiones celebradas el 17 de septiembre y 6 de octubre de 2020</w:t>
      </w:r>
    </w:p>
    <w:p w14:paraId="2AA95703" w14:textId="77777777" w:rsidR="001663CC" w:rsidRPr="008F2D20" w:rsidRDefault="001663CC" w:rsidP="001663CC">
      <w:pPr>
        <w:numPr>
          <w:ilvl w:val="0"/>
          <w:numId w:val="2"/>
        </w:numPr>
        <w:ind w:right="900"/>
        <w:contextualSpacing/>
        <w:rPr>
          <w:rFonts w:eastAsia="Arial" w:cs="Arial"/>
        </w:rPr>
      </w:pPr>
      <w:r w:rsidRPr="008F2D20">
        <w:rPr>
          <w:rFonts w:eastAsia="Arial" w:cs="Arial"/>
        </w:rPr>
        <w:t>Presentación del seguimiento de acuerdos</w:t>
      </w:r>
    </w:p>
    <w:p w14:paraId="3D7BD978" w14:textId="77777777" w:rsidR="001663CC" w:rsidRPr="008F2D20" w:rsidRDefault="001663CC" w:rsidP="001663CC">
      <w:pPr>
        <w:numPr>
          <w:ilvl w:val="0"/>
          <w:numId w:val="2"/>
        </w:numPr>
        <w:ind w:right="900"/>
        <w:contextualSpacing/>
        <w:rPr>
          <w:rFonts w:eastAsia="Arial" w:cs="Arial"/>
        </w:rPr>
      </w:pPr>
      <w:r w:rsidRPr="008F2D20">
        <w:rPr>
          <w:rFonts w:eastAsia="Arial" w:cs="Arial"/>
          <w:lang w:val="es-ES"/>
        </w:rPr>
        <w:t>Presentación y, en su caso, aprobación del modelo de Política de Integridad Institucional para los Entes Públicos de Jalisco</w:t>
      </w:r>
    </w:p>
    <w:p w14:paraId="5352A018" w14:textId="77777777" w:rsidR="001663CC" w:rsidRPr="008F2D20" w:rsidRDefault="001663CC" w:rsidP="001663CC">
      <w:pPr>
        <w:numPr>
          <w:ilvl w:val="0"/>
          <w:numId w:val="2"/>
        </w:numPr>
        <w:ind w:right="900"/>
        <w:contextualSpacing/>
        <w:rPr>
          <w:rFonts w:eastAsia="Arial" w:cs="Arial"/>
        </w:rPr>
      </w:pPr>
      <w:r w:rsidRPr="008F2D20">
        <w:rPr>
          <w:rFonts w:eastAsia="Arial" w:cs="Arial"/>
          <w:lang w:val="es-ES"/>
        </w:rPr>
        <w:t>Presentación para conocimiento de la información relevante de las actividades del Programa de Trabajo 2020</w:t>
      </w:r>
    </w:p>
    <w:p w14:paraId="23D487D8" w14:textId="77777777" w:rsidR="001663CC" w:rsidRPr="008F2D20" w:rsidRDefault="001663CC" w:rsidP="001663CC">
      <w:pPr>
        <w:numPr>
          <w:ilvl w:val="0"/>
          <w:numId w:val="2"/>
        </w:numPr>
        <w:ind w:right="900"/>
        <w:contextualSpacing/>
        <w:rPr>
          <w:rFonts w:eastAsia="Arial" w:cs="Arial"/>
        </w:rPr>
      </w:pPr>
      <w:r w:rsidRPr="008F2D20">
        <w:rPr>
          <w:rFonts w:eastAsia="Arial" w:cs="Arial"/>
        </w:rPr>
        <w:t>Presentación y, en su caso, aprobación del Calendario de sesiones 2021</w:t>
      </w:r>
    </w:p>
    <w:p w14:paraId="2B6C3C1E" w14:textId="77777777" w:rsidR="001663CC" w:rsidRPr="008F2D20" w:rsidRDefault="001663CC" w:rsidP="001663CC">
      <w:pPr>
        <w:numPr>
          <w:ilvl w:val="0"/>
          <w:numId w:val="2"/>
        </w:numPr>
        <w:ind w:right="900"/>
        <w:contextualSpacing/>
        <w:rPr>
          <w:rFonts w:eastAsia="Arial" w:cs="Arial"/>
        </w:rPr>
      </w:pPr>
      <w:r w:rsidRPr="008F2D20">
        <w:rPr>
          <w:rFonts w:eastAsia="Arial" w:cs="Arial"/>
        </w:rPr>
        <w:t>Asuntos generales</w:t>
      </w:r>
    </w:p>
    <w:p w14:paraId="724B0BC9" w14:textId="77777777" w:rsidR="001663CC" w:rsidRPr="008F2D20" w:rsidRDefault="001663CC" w:rsidP="001663CC">
      <w:pPr>
        <w:numPr>
          <w:ilvl w:val="0"/>
          <w:numId w:val="2"/>
        </w:numPr>
        <w:ind w:right="900"/>
        <w:contextualSpacing/>
        <w:rPr>
          <w:rFonts w:eastAsia="Arial" w:cs="Arial"/>
        </w:rPr>
      </w:pPr>
      <w:r w:rsidRPr="008F2D20">
        <w:rPr>
          <w:rFonts w:eastAsia="Arial" w:cs="Arial"/>
        </w:rPr>
        <w:t>Acuerdos</w:t>
      </w:r>
    </w:p>
    <w:p w14:paraId="44100366" w14:textId="77777777" w:rsidR="001663CC" w:rsidRPr="008F2D20" w:rsidRDefault="001663CC" w:rsidP="001663CC">
      <w:pPr>
        <w:numPr>
          <w:ilvl w:val="0"/>
          <w:numId w:val="2"/>
        </w:numPr>
        <w:ind w:right="900"/>
        <w:contextualSpacing/>
        <w:rPr>
          <w:rFonts w:eastAsia="Arial" w:cs="Arial"/>
        </w:rPr>
      </w:pPr>
      <w:r w:rsidRPr="008F2D20">
        <w:rPr>
          <w:rFonts w:eastAsia="Arial" w:cs="Arial"/>
        </w:rPr>
        <w:t>Clausura de la sesión</w:t>
      </w:r>
    </w:p>
    <w:p w14:paraId="2E3905BE" w14:textId="77777777" w:rsidR="00643A84" w:rsidRPr="00187922" w:rsidRDefault="00643A84" w:rsidP="0077533C">
      <w:pPr>
        <w:rPr>
          <w:rFonts w:eastAsia="Arial" w:cs="Arial"/>
          <w:szCs w:val="22"/>
        </w:rPr>
      </w:pPr>
    </w:p>
    <w:p w14:paraId="2822D964" w14:textId="50E2DD2E" w:rsidR="0051331E" w:rsidRPr="00061CB3" w:rsidRDefault="004D0ED2" w:rsidP="00EC6B98">
      <w:pPr>
        <w:pStyle w:val="Prrafodelista"/>
        <w:numPr>
          <w:ilvl w:val="0"/>
          <w:numId w:val="1"/>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Lista de asistencia, declaratoria de quorum y apertura de la sesión</w:t>
      </w:r>
    </w:p>
    <w:p w14:paraId="38C4731D" w14:textId="77777777" w:rsidR="00DC0428" w:rsidRPr="0051331E" w:rsidRDefault="00DC0428" w:rsidP="0051331E">
      <w:pPr>
        <w:ind w:left="360"/>
        <w:rPr>
          <w:rFonts w:eastAsia="Arial" w:cs="Arial"/>
          <w:b/>
          <w:bCs/>
          <w:color w:val="006078"/>
          <w:szCs w:val="22"/>
        </w:rPr>
      </w:pPr>
    </w:p>
    <w:p w14:paraId="10169858" w14:textId="170FDB9E" w:rsidR="00E96067" w:rsidRDefault="00DB3BFB" w:rsidP="00DB3BFB">
      <w:pPr>
        <w:rPr>
          <w:rFonts w:eastAsia="Arial" w:cs="Arial"/>
          <w:szCs w:val="22"/>
          <w:lang w:val="es-ES"/>
        </w:rPr>
      </w:pPr>
      <w:r w:rsidRPr="00DB3BFB">
        <w:rPr>
          <w:rFonts w:eastAsia="Arial" w:cs="Arial"/>
          <w:szCs w:val="22"/>
          <w:lang w:val="es-ES"/>
        </w:rPr>
        <w:t xml:space="preserve">La Secretaria Técnica, </w:t>
      </w:r>
      <w:proofErr w:type="spellStart"/>
      <w:r w:rsidRPr="00DB3BFB">
        <w:rPr>
          <w:rFonts w:eastAsia="Arial" w:cs="Arial"/>
          <w:szCs w:val="22"/>
          <w:lang w:val="es-ES"/>
        </w:rPr>
        <w:t>Haimé</w:t>
      </w:r>
      <w:proofErr w:type="spellEnd"/>
      <w:r w:rsidRPr="00DB3BFB">
        <w:rPr>
          <w:rFonts w:eastAsia="Arial" w:cs="Arial"/>
          <w:szCs w:val="22"/>
          <w:lang w:val="es-ES"/>
        </w:rPr>
        <w:t xml:space="preserve"> Figueroa Neri, da la bienvenida y agradece a quienes integran la Comisión Ejecutiva su tiempo para estar presentes de manera virtual, atendiendo las medidas que se deben tomar respecto a la emergencia sanitaria. Aprovecha la ocasión para dar la bienvenida al Mtro. Pedro Vicente Viveros Reyes como nuevo integrante del Comité de Participación Social. Verifica la asistencia de las y los demás </w:t>
      </w:r>
      <w:r w:rsidRPr="00DB3BFB">
        <w:rPr>
          <w:rFonts w:eastAsia="Arial" w:cs="Arial"/>
          <w:szCs w:val="22"/>
          <w:lang w:val="es-ES"/>
        </w:rPr>
        <w:lastRenderedPageBreak/>
        <w:t>integrantes de la Comisión Ejecutiva vía remota mediante la plataforma digital, por lo que existe el quorum necesario y da inicio a la sesión.</w:t>
      </w:r>
    </w:p>
    <w:p w14:paraId="566909F3" w14:textId="77777777" w:rsidR="00DB3BFB" w:rsidRDefault="00DB3BFB" w:rsidP="00D14E66">
      <w:pPr>
        <w:jc w:val="center"/>
        <w:rPr>
          <w:rFonts w:eastAsia="Arial" w:cs="Arial"/>
          <w:szCs w:val="22"/>
        </w:rPr>
      </w:pPr>
    </w:p>
    <w:p w14:paraId="72EEB76A" w14:textId="153993D9" w:rsidR="002803DF" w:rsidRPr="002803DF" w:rsidRDefault="002803DF" w:rsidP="00EC6B98">
      <w:pPr>
        <w:pStyle w:val="Prrafodelista"/>
        <w:numPr>
          <w:ilvl w:val="0"/>
          <w:numId w:val="1"/>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4537D3BB" w14:textId="77777777" w:rsidR="00665687" w:rsidRPr="008F2D20" w:rsidRDefault="00665687" w:rsidP="00665687">
      <w:pPr>
        <w:rPr>
          <w:rFonts w:eastAsia="Arial" w:cs="Arial"/>
          <w:lang w:eastAsia="es-MX"/>
        </w:rPr>
      </w:pPr>
      <w:r w:rsidRPr="008F2D20">
        <w:rPr>
          <w:rFonts w:eastAsia="Arial" w:cs="Arial"/>
          <w:lang w:eastAsia="es-MX"/>
        </w:rPr>
        <w:t>La Secretaria Técnica da lectura al Orden del día, tras lo cual lo somete a votación y es aprobado por unanimidad por quienes integran la Comisión Ejecutiva presentes de manera virtual.</w:t>
      </w:r>
    </w:p>
    <w:p w14:paraId="1D320C83" w14:textId="3A0B7CC3" w:rsidR="00C8745A" w:rsidRPr="00665687" w:rsidRDefault="00665687" w:rsidP="00C86FA3">
      <w:pPr>
        <w:rPr>
          <w:rFonts w:eastAsia="Arial" w:cs="Arial"/>
          <w:lang w:eastAsia="es-MX"/>
        </w:rPr>
      </w:pPr>
      <w:r w:rsidRPr="008F2D20">
        <w:rPr>
          <w:rFonts w:eastAsia="Arial" w:cs="Arial"/>
          <w:lang w:eastAsia="es-MX"/>
        </w:rPr>
        <w:t xml:space="preserve"> </w:t>
      </w:r>
    </w:p>
    <w:p w14:paraId="6ABE8B97" w14:textId="212758E5" w:rsidR="00A96646" w:rsidRPr="00A96646" w:rsidRDefault="00A96646" w:rsidP="00A96646">
      <w:pPr>
        <w:pStyle w:val="Prrafodelista"/>
        <w:numPr>
          <w:ilvl w:val="0"/>
          <w:numId w:val="1"/>
        </w:numPr>
        <w:rPr>
          <w:rFonts w:eastAsia="Arial" w:cs="Arial"/>
          <w:b/>
          <w:bCs/>
          <w:color w:val="006078"/>
          <w:szCs w:val="22"/>
        </w:rPr>
      </w:pPr>
      <w:r w:rsidRPr="00A96646">
        <w:rPr>
          <w:rFonts w:eastAsia="Arial" w:cs="Arial"/>
          <w:b/>
          <w:bCs/>
          <w:color w:val="006078"/>
          <w:szCs w:val="22"/>
        </w:rPr>
        <w:t>Lectura y, en su caso, aprobación y firma de las actas de las sesiones celebradas el 17 de septiembre y 6 de octubre de 2020</w:t>
      </w:r>
    </w:p>
    <w:p w14:paraId="0712FF7C" w14:textId="089A736D" w:rsidR="00771A6F" w:rsidRPr="002B4726" w:rsidRDefault="00771A6F" w:rsidP="002B4726">
      <w:pPr>
        <w:pStyle w:val="Prrafodelista"/>
        <w:ind w:left="720"/>
        <w:rPr>
          <w:rFonts w:cs="Arial"/>
        </w:rPr>
      </w:pPr>
    </w:p>
    <w:p w14:paraId="791011CE" w14:textId="77777777" w:rsidR="00813B8D" w:rsidRPr="008F2D20" w:rsidRDefault="00813B8D" w:rsidP="00813B8D">
      <w:pPr>
        <w:rPr>
          <w:rFonts w:eastAsia="Arial" w:cs="Arial"/>
          <w:lang w:eastAsia="es-MX"/>
        </w:rPr>
      </w:pPr>
      <w:r w:rsidRPr="008F2D20">
        <w:rPr>
          <w:rFonts w:eastAsia="Arial" w:cs="Arial"/>
          <w:lang w:eastAsia="es-MX"/>
        </w:rPr>
        <w:t xml:space="preserve">La Secretaria Técnica menciona que las actas de referencia fueron enviadas con anterioridad, y que además están siendo grabadas las sesiones que se transmiten por YouTube, por lo que solicita excusarse de </w:t>
      </w:r>
      <w:r>
        <w:rPr>
          <w:rFonts w:eastAsia="Arial" w:cs="Arial"/>
          <w:lang w:eastAsia="es-MX"/>
        </w:rPr>
        <w:t>su</w:t>
      </w:r>
      <w:r w:rsidRPr="008F2D20">
        <w:rPr>
          <w:rFonts w:eastAsia="Arial" w:cs="Arial"/>
          <w:lang w:eastAsia="es-MX"/>
        </w:rPr>
        <w:t xml:space="preserve"> lectura, aclarando que para el caso de las firmas serán recabadas a través del equipo técnico de la SESAJ el día y hora que mejor se acomode en las agendas de quienes integran la Comisión Ejecutiva. Asimismo, puntualiza que en este caso al Mtro. Viveros Reyes no le toca aprobar las actas en mención, dado que no estuvo presente en las sesiones anteriores. Con el voto de las cuatro personas integrantes presentes de manera virtual, son aprobadas las actas citadas. </w:t>
      </w:r>
    </w:p>
    <w:p w14:paraId="68D5E21B" w14:textId="77777777" w:rsidR="00783E1C" w:rsidRDefault="00783E1C" w:rsidP="00C86FA3">
      <w:pPr>
        <w:rPr>
          <w:rFonts w:cs="Arial"/>
        </w:rPr>
      </w:pPr>
    </w:p>
    <w:p w14:paraId="0CB7F764" w14:textId="71640663" w:rsidR="002C181A" w:rsidRPr="005B0363" w:rsidRDefault="0003088E" w:rsidP="00EC6B98">
      <w:pPr>
        <w:pStyle w:val="Prrafodelista"/>
        <w:numPr>
          <w:ilvl w:val="0"/>
          <w:numId w:val="1"/>
        </w:numPr>
        <w:rPr>
          <w:rFonts w:eastAsia="Arial" w:cs="Arial"/>
          <w:b/>
          <w:bCs/>
          <w:color w:val="006078"/>
          <w:szCs w:val="22"/>
        </w:rPr>
      </w:pPr>
      <w:r w:rsidRPr="005B0363">
        <w:rPr>
          <w:rFonts w:eastAsia="Arial" w:cs="Arial"/>
          <w:b/>
          <w:bCs/>
          <w:color w:val="006078"/>
          <w:szCs w:val="22"/>
        </w:rPr>
        <w:t>Seguimiento de acuerdos</w:t>
      </w:r>
    </w:p>
    <w:p w14:paraId="5ED03D37" w14:textId="77777777" w:rsidR="0003088E" w:rsidRDefault="0003088E" w:rsidP="00C86FA3">
      <w:pPr>
        <w:rPr>
          <w:rFonts w:cs="Arial"/>
        </w:rPr>
      </w:pPr>
    </w:p>
    <w:p w14:paraId="7EDFF82F" w14:textId="624A5BCF" w:rsidR="00C86FA3" w:rsidRPr="00A401B8" w:rsidRDefault="00B84336" w:rsidP="00C86FA3">
      <w:pPr>
        <w:rPr>
          <w:rFonts w:cs="Arial"/>
        </w:rPr>
      </w:pPr>
      <w:r w:rsidRPr="00B84336">
        <w:rPr>
          <w:rFonts w:cs="Arial"/>
        </w:rPr>
        <w:t>La Secretaria Técnica da lectura a los acuerdos que se encuentran en proceso:</w:t>
      </w:r>
    </w:p>
    <w:tbl>
      <w:tblPr>
        <w:tblStyle w:val="Tabladelista3-nfasis6"/>
        <w:tblW w:w="8784" w:type="dxa"/>
        <w:tblLayout w:type="fixed"/>
        <w:tblLook w:val="04A0" w:firstRow="1" w:lastRow="0" w:firstColumn="1" w:lastColumn="0" w:noHBand="0" w:noVBand="1"/>
      </w:tblPr>
      <w:tblGrid>
        <w:gridCol w:w="706"/>
        <w:gridCol w:w="1466"/>
        <w:gridCol w:w="2643"/>
        <w:gridCol w:w="3969"/>
      </w:tblGrid>
      <w:tr w:rsidR="00C86FA3" w14:paraId="1BC84D58" w14:textId="77777777" w:rsidTr="00D13E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6" w:type="dxa"/>
            <w:shd w:val="clear" w:color="auto" w:fill="006078"/>
          </w:tcPr>
          <w:p w14:paraId="71410F7E" w14:textId="77777777" w:rsidR="00C86FA3" w:rsidRPr="00C86FA3" w:rsidRDefault="00C86FA3" w:rsidP="006B3FF0">
            <w:pPr>
              <w:jc w:val="center"/>
              <w:rPr>
                <w:rFonts w:eastAsia="Arial" w:cs="Arial"/>
                <w:b w:val="0"/>
                <w:bCs w:val="0"/>
                <w:szCs w:val="22"/>
                <w:lang w:val="es-ES"/>
              </w:rPr>
            </w:pPr>
            <w:r w:rsidRPr="00C86FA3">
              <w:rPr>
                <w:rFonts w:eastAsia="Arial" w:cs="Arial"/>
                <w:b w:val="0"/>
                <w:bCs w:val="0"/>
                <w:szCs w:val="22"/>
                <w:lang w:val="es-ES"/>
              </w:rPr>
              <w:t>Año</w:t>
            </w:r>
          </w:p>
        </w:tc>
        <w:tc>
          <w:tcPr>
            <w:tcW w:w="1466" w:type="dxa"/>
            <w:shd w:val="clear" w:color="auto" w:fill="006078"/>
          </w:tcPr>
          <w:p w14:paraId="67FC4EA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N</w:t>
            </w:r>
            <w:r>
              <w:rPr>
                <w:rFonts w:eastAsia="Arial" w:cs="Arial"/>
                <w:b w:val="0"/>
                <w:bCs w:val="0"/>
                <w:szCs w:val="22"/>
                <w:lang w:val="es-ES"/>
              </w:rPr>
              <w:t>ú</w:t>
            </w:r>
            <w:r w:rsidRPr="00C86FA3">
              <w:rPr>
                <w:rFonts w:eastAsia="Arial" w:cs="Arial"/>
                <w:b w:val="0"/>
                <w:bCs w:val="0"/>
                <w:szCs w:val="22"/>
                <w:lang w:val="es-ES"/>
              </w:rPr>
              <w:t>mero y fecha</w:t>
            </w:r>
          </w:p>
        </w:tc>
        <w:tc>
          <w:tcPr>
            <w:tcW w:w="2643" w:type="dxa"/>
            <w:shd w:val="clear" w:color="auto" w:fill="006078"/>
          </w:tcPr>
          <w:p w14:paraId="5563576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Asunto</w:t>
            </w:r>
          </w:p>
        </w:tc>
        <w:tc>
          <w:tcPr>
            <w:tcW w:w="3969" w:type="dxa"/>
            <w:shd w:val="clear" w:color="auto" w:fill="006078"/>
          </w:tcPr>
          <w:p w14:paraId="5F1DF837"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Estado</w:t>
            </w:r>
          </w:p>
        </w:tc>
      </w:tr>
      <w:tr w:rsidR="000E69C2" w14:paraId="4736B551"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4E5EEAFE" w14:textId="2A69F122" w:rsidR="000E69C2" w:rsidRDefault="000E69C2" w:rsidP="00FB0EAE">
            <w:pPr>
              <w:rPr>
                <w:rFonts w:eastAsia="Arial" w:cs="Arial"/>
                <w:szCs w:val="22"/>
              </w:rPr>
            </w:pPr>
          </w:p>
          <w:p w14:paraId="3D547D8B" w14:textId="33EBF8C4" w:rsidR="000E69C2" w:rsidRDefault="000E69C2" w:rsidP="00FB0EAE">
            <w:pPr>
              <w:jc w:val="center"/>
              <w:rPr>
                <w:rFonts w:eastAsia="Arial" w:cs="Arial"/>
                <w:b w:val="0"/>
                <w:bCs w:val="0"/>
                <w:szCs w:val="22"/>
              </w:rPr>
            </w:pPr>
          </w:p>
          <w:p w14:paraId="7EB34700" w14:textId="3EB7C180" w:rsidR="000E69C2" w:rsidRDefault="000E69C2" w:rsidP="00FB0EAE">
            <w:pPr>
              <w:jc w:val="center"/>
              <w:rPr>
                <w:rFonts w:eastAsia="Arial" w:cs="Arial"/>
                <w:b w:val="0"/>
                <w:bCs w:val="0"/>
                <w:szCs w:val="22"/>
              </w:rPr>
            </w:pPr>
          </w:p>
          <w:p w14:paraId="2A871C59" w14:textId="1C575BCD" w:rsidR="000E69C2" w:rsidRDefault="000E69C2" w:rsidP="00FB0EAE">
            <w:pPr>
              <w:jc w:val="center"/>
              <w:rPr>
                <w:rFonts w:eastAsia="Arial" w:cs="Arial"/>
                <w:b w:val="0"/>
                <w:bCs w:val="0"/>
                <w:szCs w:val="22"/>
              </w:rPr>
            </w:pPr>
          </w:p>
          <w:p w14:paraId="5E69764D" w14:textId="77777777" w:rsidR="000E69C2" w:rsidRDefault="000E69C2" w:rsidP="00FB0EAE">
            <w:pPr>
              <w:jc w:val="center"/>
              <w:rPr>
                <w:rFonts w:eastAsia="Arial" w:cs="Arial"/>
                <w:szCs w:val="22"/>
              </w:rPr>
            </w:pPr>
          </w:p>
          <w:p w14:paraId="3F957DC1" w14:textId="77777777" w:rsidR="000E69C2" w:rsidRDefault="000E69C2" w:rsidP="00FB0EAE">
            <w:pPr>
              <w:jc w:val="center"/>
              <w:rPr>
                <w:rFonts w:eastAsia="Arial" w:cs="Arial"/>
                <w:b w:val="0"/>
                <w:bCs w:val="0"/>
                <w:szCs w:val="22"/>
              </w:rPr>
            </w:pPr>
          </w:p>
          <w:p w14:paraId="4D2B033D" w14:textId="77777777" w:rsidR="000E69C2" w:rsidRDefault="000E69C2" w:rsidP="00FB0EAE">
            <w:pPr>
              <w:jc w:val="center"/>
              <w:rPr>
                <w:rFonts w:eastAsia="Arial" w:cs="Arial"/>
                <w:b w:val="0"/>
                <w:bCs w:val="0"/>
                <w:szCs w:val="22"/>
              </w:rPr>
            </w:pPr>
          </w:p>
          <w:p w14:paraId="4A7E1563" w14:textId="77777777" w:rsidR="000E69C2" w:rsidRDefault="000E69C2" w:rsidP="00FB0EAE">
            <w:pPr>
              <w:jc w:val="center"/>
              <w:rPr>
                <w:rFonts w:eastAsia="Arial" w:cs="Arial"/>
                <w:b w:val="0"/>
                <w:bCs w:val="0"/>
                <w:szCs w:val="22"/>
              </w:rPr>
            </w:pPr>
          </w:p>
          <w:p w14:paraId="1A00D90A" w14:textId="704D15C1" w:rsidR="000E69C2" w:rsidRPr="00FB0EAE" w:rsidRDefault="000E69C2" w:rsidP="00FB0EAE">
            <w:pPr>
              <w:jc w:val="center"/>
              <w:rPr>
                <w:rFonts w:eastAsia="Arial" w:cs="Arial"/>
                <w:b w:val="0"/>
                <w:szCs w:val="22"/>
              </w:rPr>
            </w:pPr>
            <w:r>
              <w:rPr>
                <w:rFonts w:eastAsia="Arial" w:cs="Arial"/>
                <w:szCs w:val="22"/>
              </w:rPr>
              <w:t>2020</w:t>
            </w:r>
          </w:p>
          <w:p w14:paraId="3C1AD498" w14:textId="77777777" w:rsidR="000E69C2" w:rsidRDefault="000E69C2" w:rsidP="00FB0EAE">
            <w:pPr>
              <w:rPr>
                <w:rFonts w:eastAsia="Arial" w:cs="Arial"/>
                <w:b w:val="0"/>
                <w:bCs w:val="0"/>
                <w:sz w:val="20"/>
                <w:szCs w:val="20"/>
                <w:lang w:val="es-ES"/>
              </w:rPr>
            </w:pPr>
          </w:p>
          <w:p w14:paraId="6C5A9219" w14:textId="77777777" w:rsidR="000E69C2" w:rsidRDefault="000E69C2" w:rsidP="00FB0EAE">
            <w:pPr>
              <w:jc w:val="center"/>
              <w:rPr>
                <w:rFonts w:eastAsia="Arial" w:cs="Arial"/>
                <w:b w:val="0"/>
                <w:bCs w:val="0"/>
                <w:sz w:val="20"/>
                <w:szCs w:val="20"/>
                <w:lang w:val="es-ES"/>
              </w:rPr>
            </w:pPr>
          </w:p>
          <w:p w14:paraId="69A3C2D7" w14:textId="77777777" w:rsidR="000E69C2" w:rsidRDefault="000E69C2" w:rsidP="00FB0EAE">
            <w:pPr>
              <w:jc w:val="center"/>
              <w:rPr>
                <w:rFonts w:eastAsia="Arial" w:cs="Arial"/>
                <w:b w:val="0"/>
                <w:bCs w:val="0"/>
                <w:sz w:val="20"/>
                <w:szCs w:val="20"/>
                <w:lang w:val="es-ES"/>
              </w:rPr>
            </w:pPr>
          </w:p>
          <w:p w14:paraId="4A769263" w14:textId="77777777" w:rsidR="000E69C2" w:rsidRDefault="000E69C2" w:rsidP="00FB0EAE">
            <w:pPr>
              <w:jc w:val="center"/>
              <w:rPr>
                <w:rFonts w:eastAsia="Arial" w:cs="Arial"/>
                <w:b w:val="0"/>
                <w:bCs w:val="0"/>
                <w:sz w:val="20"/>
                <w:szCs w:val="20"/>
                <w:lang w:val="es-ES"/>
              </w:rPr>
            </w:pPr>
          </w:p>
          <w:p w14:paraId="6E4BEA01" w14:textId="27215E4B" w:rsidR="000E69C2" w:rsidRPr="00924154" w:rsidRDefault="000E69C2" w:rsidP="00FB0EAE">
            <w:pPr>
              <w:rPr>
                <w:rFonts w:eastAsia="Arial" w:cs="Arial"/>
                <w:sz w:val="20"/>
                <w:szCs w:val="20"/>
                <w:lang w:val="es-ES"/>
              </w:rPr>
            </w:pPr>
          </w:p>
        </w:tc>
        <w:tc>
          <w:tcPr>
            <w:tcW w:w="1466" w:type="dxa"/>
          </w:tcPr>
          <w:p w14:paraId="715D1BAD" w14:textId="23DEB020" w:rsidR="000E69C2" w:rsidRPr="00D4086C" w:rsidRDefault="000E69C2" w:rsidP="00FB0EAE">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F2D20">
              <w:rPr>
                <w:rFonts w:cs="Arial"/>
                <w:sz w:val="20"/>
                <w:szCs w:val="20"/>
              </w:rPr>
              <w:t>A.CE.2020.4 de 21.04.2020</w:t>
            </w:r>
          </w:p>
        </w:tc>
        <w:tc>
          <w:tcPr>
            <w:tcW w:w="2643" w:type="dxa"/>
          </w:tcPr>
          <w:p w14:paraId="31177ACA" w14:textId="77777777" w:rsidR="000E69C2" w:rsidRPr="008F2D20" w:rsidRDefault="000E69C2" w:rsidP="00FB0EAE">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rPr>
            </w:pPr>
            <w:r w:rsidRPr="008F2D20">
              <w:rPr>
                <w:rFonts w:eastAsia="Times New Roman" w:cs="Arial"/>
                <w:sz w:val="20"/>
                <w:szCs w:val="20"/>
                <w:lang w:val="es-ES"/>
              </w:rPr>
              <w:t>Se aprueba la estrategia de difusión y capacitación de la Guía para la presentación de denuncias por faltas administrativas y hechos de corrupción.</w:t>
            </w:r>
          </w:p>
          <w:p w14:paraId="1BFBAAAB" w14:textId="025130DC" w:rsidR="000E69C2" w:rsidRPr="00D4086C" w:rsidRDefault="000E69C2" w:rsidP="00FB0EAE">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3969" w:type="dxa"/>
          </w:tcPr>
          <w:p w14:paraId="6CCE75F1" w14:textId="77777777" w:rsidR="000E69C2" w:rsidRPr="008F2D20" w:rsidRDefault="000E69C2" w:rsidP="00FB0EAE">
            <w:pPr>
              <w:contextualSpacing/>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rPr>
            </w:pPr>
            <w:r w:rsidRPr="008F2D20">
              <w:rPr>
                <w:rFonts w:eastAsia="Times New Roman" w:cs="Arial"/>
                <w:sz w:val="20"/>
                <w:szCs w:val="20"/>
                <w:lang w:val="es-ES"/>
              </w:rPr>
              <w:t>En proceso:</w:t>
            </w:r>
          </w:p>
          <w:p w14:paraId="478F813B" w14:textId="77777777" w:rsidR="000E69C2" w:rsidRPr="008F2D20" w:rsidRDefault="000E69C2" w:rsidP="000E69C2">
            <w:pPr>
              <w:pStyle w:val="Prrafodelista"/>
              <w:numPr>
                <w:ilvl w:val="0"/>
                <w:numId w:val="5"/>
              </w:numPr>
              <w:ind w:left="179" w:hanging="142"/>
              <w:contextualSpacing/>
              <w:jc w:val="both"/>
              <w:cnfStyle w:val="000000100000" w:firstRow="0" w:lastRow="0" w:firstColumn="0" w:lastColumn="0" w:oddVBand="0" w:evenVBand="0" w:oddHBand="1" w:evenHBand="0" w:firstRowFirstColumn="0" w:firstRowLastColumn="0" w:lastRowFirstColumn="0" w:lastRowLastColumn="0"/>
              <w:rPr>
                <w:rFonts w:eastAsia="MS Mincho" w:cs="Arial"/>
                <w:sz w:val="20"/>
                <w:szCs w:val="20"/>
                <w:lang w:val="es-ES_tradnl"/>
              </w:rPr>
            </w:pPr>
            <w:r w:rsidRPr="008F2D20">
              <w:rPr>
                <w:rFonts w:eastAsia="MS Mincho" w:cs="Arial"/>
                <w:sz w:val="20"/>
                <w:szCs w:val="20"/>
                <w:lang w:val="es-ES_tradnl"/>
              </w:rPr>
              <w:t xml:space="preserve">Se realiza campaña publicitaria periódicamente en redes sociales del SEAJAL y portal web. </w:t>
            </w:r>
          </w:p>
          <w:p w14:paraId="20CF2E7A" w14:textId="063D82E0" w:rsidR="000E69C2" w:rsidRPr="00813B8D" w:rsidRDefault="000E69C2" w:rsidP="00FB0EAE">
            <w:pPr>
              <w:contextualSpacing/>
              <w:cnfStyle w:val="000000100000" w:firstRow="0" w:lastRow="0" w:firstColumn="0" w:lastColumn="0" w:oddVBand="0" w:evenVBand="0" w:oddHBand="1" w:evenHBand="0" w:firstRowFirstColumn="0" w:firstRowLastColumn="0" w:lastRowFirstColumn="0" w:lastRowLastColumn="0"/>
              <w:rPr>
                <w:rFonts w:cs="Arial"/>
                <w:sz w:val="20"/>
              </w:rPr>
            </w:pPr>
          </w:p>
        </w:tc>
      </w:tr>
      <w:tr w:rsidR="000E69C2" w14:paraId="64FEBE78"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18D6CAB5" w14:textId="2FE1E0D1" w:rsidR="000E69C2" w:rsidRPr="00924154" w:rsidRDefault="000E69C2" w:rsidP="00FB0EAE">
            <w:pPr>
              <w:rPr>
                <w:rFonts w:eastAsia="Arial" w:cs="Arial"/>
                <w:sz w:val="20"/>
                <w:szCs w:val="20"/>
                <w:lang w:val="es-ES"/>
              </w:rPr>
            </w:pPr>
          </w:p>
        </w:tc>
        <w:tc>
          <w:tcPr>
            <w:tcW w:w="1466" w:type="dxa"/>
          </w:tcPr>
          <w:p w14:paraId="032B32E9" w14:textId="675D96D0" w:rsidR="000E69C2" w:rsidRPr="00BD02B9" w:rsidRDefault="000E69C2" w:rsidP="00FB0EAE">
            <w:pP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8F2D20">
              <w:rPr>
                <w:rFonts w:cs="Arial"/>
                <w:sz w:val="20"/>
                <w:szCs w:val="20"/>
              </w:rPr>
              <w:t>A.CE.2020.5 de 21.04.2020</w:t>
            </w:r>
          </w:p>
        </w:tc>
        <w:tc>
          <w:tcPr>
            <w:tcW w:w="2643" w:type="dxa"/>
          </w:tcPr>
          <w:p w14:paraId="2B4CCE1E" w14:textId="0C6F965D" w:rsidR="000E69C2" w:rsidRPr="00BD02B9" w:rsidRDefault="000E69C2" w:rsidP="00FB0EAE">
            <w:pP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8F2D20">
              <w:rPr>
                <w:rFonts w:eastAsia="Times New Roman" w:cs="Arial"/>
                <w:sz w:val="20"/>
                <w:szCs w:val="20"/>
                <w:lang w:val="es-ES"/>
              </w:rPr>
              <w:t>Se aprueba el Plan de Trabajo y la Metodología para la Publicación de los Datos Abiertos Anticorrupción Prioritarios.</w:t>
            </w:r>
          </w:p>
        </w:tc>
        <w:tc>
          <w:tcPr>
            <w:tcW w:w="3969" w:type="dxa"/>
          </w:tcPr>
          <w:p w14:paraId="2FE8175F" w14:textId="77777777" w:rsidR="000E69C2" w:rsidRPr="008F2D20" w:rsidRDefault="000E69C2" w:rsidP="00FB0EAE">
            <w:pPr>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rPr>
            </w:pPr>
            <w:r w:rsidRPr="008F2D20">
              <w:rPr>
                <w:rFonts w:eastAsia="Times New Roman" w:cs="Arial"/>
                <w:sz w:val="20"/>
                <w:szCs w:val="20"/>
                <w:lang w:val="es-ES"/>
              </w:rPr>
              <w:t>En proceso</w:t>
            </w:r>
          </w:p>
          <w:p w14:paraId="3C8C1497" w14:textId="75D56A14" w:rsidR="000E69C2" w:rsidRPr="000E69C2" w:rsidRDefault="000E69C2" w:rsidP="000E69C2">
            <w:pPr>
              <w:pStyle w:val="Prrafodelista"/>
              <w:numPr>
                <w:ilvl w:val="0"/>
                <w:numId w:val="5"/>
              </w:numPr>
              <w:ind w:left="174" w:hanging="174"/>
              <w:contextualSpacing/>
              <w:cnfStyle w:val="000000000000" w:firstRow="0" w:lastRow="0" w:firstColumn="0" w:lastColumn="0" w:oddVBand="0" w:evenVBand="0" w:oddHBand="0" w:evenHBand="0" w:firstRowFirstColumn="0" w:firstRowLastColumn="0" w:lastRowFirstColumn="0" w:lastRowLastColumn="0"/>
              <w:rPr>
                <w:rFonts w:cs="Arial"/>
                <w:sz w:val="20"/>
              </w:rPr>
            </w:pPr>
            <w:r w:rsidRPr="000E69C2">
              <w:rPr>
                <w:rFonts w:cs="Arial"/>
                <w:sz w:val="20"/>
                <w:szCs w:val="20"/>
              </w:rPr>
              <w:t xml:space="preserve">Se presenta avance en sesión </w:t>
            </w:r>
          </w:p>
        </w:tc>
      </w:tr>
      <w:tr w:rsidR="000E69C2" w14:paraId="67066F13"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tcPr>
          <w:p w14:paraId="1BDDE4BA" w14:textId="68E18103" w:rsidR="000E69C2" w:rsidRPr="00C7226B" w:rsidRDefault="000E69C2" w:rsidP="00FB0EAE">
            <w:pPr>
              <w:rPr>
                <w:rFonts w:eastAsia="Arial" w:cs="Arial"/>
                <w:b w:val="0"/>
                <w:bCs w:val="0"/>
                <w:sz w:val="20"/>
                <w:szCs w:val="20"/>
                <w:lang w:val="es-ES"/>
              </w:rPr>
            </w:pPr>
          </w:p>
        </w:tc>
        <w:tc>
          <w:tcPr>
            <w:tcW w:w="1466" w:type="dxa"/>
          </w:tcPr>
          <w:p w14:paraId="2A9C72F6" w14:textId="175387EA" w:rsidR="000E69C2" w:rsidRPr="00A37FD9" w:rsidRDefault="000E69C2" w:rsidP="00FB0EAE">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F2D20">
              <w:rPr>
                <w:rFonts w:cs="Arial"/>
                <w:sz w:val="20"/>
                <w:szCs w:val="20"/>
              </w:rPr>
              <w:t>A.CE.2020.8 de 02.06.2020</w:t>
            </w:r>
          </w:p>
        </w:tc>
        <w:tc>
          <w:tcPr>
            <w:tcW w:w="2643" w:type="dxa"/>
          </w:tcPr>
          <w:p w14:paraId="4EF31478" w14:textId="7A91DF37" w:rsidR="000E69C2" w:rsidRPr="00A37FD9" w:rsidRDefault="000E69C2" w:rsidP="00FB0EAE">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F2D20">
              <w:rPr>
                <w:rFonts w:eastAsia="Times New Roman" w:cs="Arial"/>
                <w:sz w:val="20"/>
                <w:szCs w:val="20"/>
                <w:lang w:val="es-ES"/>
              </w:rPr>
              <w:t xml:space="preserve">Se le tiene por presentada a la Secretaría Ejecutiva la </w:t>
            </w:r>
            <w:r>
              <w:rPr>
                <w:rFonts w:eastAsia="Times New Roman" w:cs="Arial"/>
                <w:sz w:val="20"/>
                <w:szCs w:val="20"/>
                <w:lang w:val="es-ES"/>
              </w:rPr>
              <w:t>P</w:t>
            </w:r>
            <w:r w:rsidRPr="008F2D20">
              <w:rPr>
                <w:rFonts w:eastAsia="Times New Roman" w:cs="Arial"/>
                <w:sz w:val="20"/>
                <w:szCs w:val="20"/>
                <w:lang w:val="es-ES"/>
              </w:rPr>
              <w:t xml:space="preserve">ropuesta de Pautas Metodológicas para la Integración de Investigación por Presuntas Responsabilidades Administrativas, mismas que serán sujetas a análisis por parte de quienes integran la Comisión Ejecutiva en el periodo </w:t>
            </w:r>
            <w:r w:rsidRPr="008F2D20">
              <w:rPr>
                <w:rFonts w:eastAsia="Times New Roman" w:cs="Arial"/>
                <w:sz w:val="20"/>
                <w:szCs w:val="20"/>
                <w:lang w:val="es-ES"/>
              </w:rPr>
              <w:lastRenderedPageBreak/>
              <w:t>comprendido entre el 2 y 9 de junio, en el entendido de que en caso de no presentar observaciones en dicho lapso, se tendrán por aprobadas, a efectos de proponerlas al Comité Coordinador para su revisión y lo que proceda.</w:t>
            </w:r>
          </w:p>
        </w:tc>
        <w:tc>
          <w:tcPr>
            <w:tcW w:w="3969" w:type="dxa"/>
          </w:tcPr>
          <w:p w14:paraId="492D3E8F" w14:textId="77777777" w:rsidR="000E69C2" w:rsidRPr="008F2D20" w:rsidRDefault="000E69C2" w:rsidP="00FB0EAE">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8F2D20">
              <w:rPr>
                <w:rFonts w:cs="Arial"/>
                <w:sz w:val="20"/>
                <w:szCs w:val="20"/>
              </w:rPr>
              <w:lastRenderedPageBreak/>
              <w:t>Concluido</w:t>
            </w:r>
          </w:p>
          <w:p w14:paraId="5E6515E9" w14:textId="1BDACA4B" w:rsidR="000E69C2" w:rsidRPr="00813B8D" w:rsidRDefault="000E69C2" w:rsidP="00FB0EAE">
            <w:pPr>
              <w:contextualSpacing/>
              <w:cnfStyle w:val="000000100000" w:firstRow="0" w:lastRow="0" w:firstColumn="0" w:lastColumn="0" w:oddVBand="0" w:evenVBand="0" w:oddHBand="1" w:evenHBand="0" w:firstRowFirstColumn="0" w:firstRowLastColumn="0" w:lastRowFirstColumn="0" w:lastRowLastColumn="0"/>
              <w:rPr>
                <w:rFonts w:cs="Arial"/>
                <w:sz w:val="20"/>
              </w:rPr>
            </w:pPr>
          </w:p>
        </w:tc>
      </w:tr>
      <w:tr w:rsidR="000E69C2" w14:paraId="7F0DCEDC" w14:textId="77777777" w:rsidTr="00D13EA8">
        <w:tc>
          <w:tcPr>
            <w:cnfStyle w:val="001000000000" w:firstRow="0" w:lastRow="0" w:firstColumn="1" w:lastColumn="0" w:oddVBand="0" w:evenVBand="0" w:oddHBand="0" w:evenHBand="0" w:firstRowFirstColumn="0" w:firstRowLastColumn="0" w:lastRowFirstColumn="0" w:lastRowLastColumn="0"/>
            <w:tcW w:w="706" w:type="dxa"/>
            <w:vMerge w:val="restart"/>
          </w:tcPr>
          <w:p w14:paraId="689BAFBB" w14:textId="77777777" w:rsidR="000E69C2" w:rsidRDefault="000E69C2" w:rsidP="000E69C2">
            <w:pPr>
              <w:jc w:val="center"/>
              <w:rPr>
                <w:rFonts w:eastAsia="Arial" w:cs="Arial"/>
                <w:b w:val="0"/>
                <w:bCs w:val="0"/>
                <w:sz w:val="20"/>
                <w:szCs w:val="20"/>
                <w:lang w:val="es-ES"/>
              </w:rPr>
            </w:pPr>
          </w:p>
          <w:p w14:paraId="2FFCAB8A" w14:textId="77777777" w:rsidR="000E69C2" w:rsidRDefault="000E69C2" w:rsidP="000E69C2">
            <w:pPr>
              <w:jc w:val="center"/>
              <w:rPr>
                <w:rFonts w:eastAsia="Arial" w:cs="Arial"/>
                <w:b w:val="0"/>
                <w:bCs w:val="0"/>
                <w:sz w:val="20"/>
                <w:szCs w:val="20"/>
                <w:lang w:val="es-ES"/>
              </w:rPr>
            </w:pPr>
          </w:p>
          <w:p w14:paraId="3B312578" w14:textId="77777777" w:rsidR="000E69C2" w:rsidRDefault="000E69C2" w:rsidP="000E69C2">
            <w:pPr>
              <w:jc w:val="center"/>
              <w:rPr>
                <w:rFonts w:eastAsia="Arial" w:cs="Arial"/>
                <w:b w:val="0"/>
                <w:bCs w:val="0"/>
                <w:sz w:val="20"/>
                <w:szCs w:val="20"/>
                <w:lang w:val="es-ES"/>
              </w:rPr>
            </w:pPr>
          </w:p>
          <w:p w14:paraId="642F5501" w14:textId="77777777" w:rsidR="000E69C2" w:rsidRDefault="000E69C2" w:rsidP="000E69C2">
            <w:pPr>
              <w:jc w:val="center"/>
              <w:rPr>
                <w:rFonts w:eastAsia="Arial" w:cs="Arial"/>
                <w:b w:val="0"/>
                <w:bCs w:val="0"/>
                <w:sz w:val="20"/>
                <w:szCs w:val="20"/>
                <w:lang w:val="es-ES"/>
              </w:rPr>
            </w:pPr>
          </w:p>
          <w:p w14:paraId="673345F6" w14:textId="77777777" w:rsidR="000E69C2" w:rsidRDefault="000E69C2" w:rsidP="000E69C2">
            <w:pPr>
              <w:jc w:val="center"/>
              <w:rPr>
                <w:rFonts w:eastAsia="Arial" w:cs="Arial"/>
                <w:b w:val="0"/>
                <w:bCs w:val="0"/>
                <w:sz w:val="20"/>
                <w:szCs w:val="20"/>
                <w:lang w:val="es-ES"/>
              </w:rPr>
            </w:pPr>
          </w:p>
          <w:p w14:paraId="3A3B4285" w14:textId="77777777" w:rsidR="000E69C2" w:rsidRDefault="000E69C2" w:rsidP="000E69C2">
            <w:pPr>
              <w:jc w:val="center"/>
              <w:rPr>
                <w:rFonts w:eastAsia="Arial" w:cs="Arial"/>
                <w:b w:val="0"/>
                <w:bCs w:val="0"/>
                <w:sz w:val="20"/>
                <w:szCs w:val="20"/>
                <w:lang w:val="es-ES"/>
              </w:rPr>
            </w:pPr>
          </w:p>
          <w:p w14:paraId="09F4E9D2" w14:textId="77777777" w:rsidR="000E69C2" w:rsidRDefault="000E69C2" w:rsidP="000E69C2">
            <w:pPr>
              <w:jc w:val="center"/>
              <w:rPr>
                <w:rFonts w:eastAsia="Arial" w:cs="Arial"/>
                <w:b w:val="0"/>
                <w:bCs w:val="0"/>
                <w:sz w:val="20"/>
                <w:szCs w:val="20"/>
                <w:lang w:val="es-ES"/>
              </w:rPr>
            </w:pPr>
          </w:p>
          <w:p w14:paraId="7EFC36FC" w14:textId="77777777" w:rsidR="000E69C2" w:rsidRDefault="000E69C2" w:rsidP="000E69C2">
            <w:pPr>
              <w:jc w:val="center"/>
              <w:rPr>
                <w:rFonts w:eastAsia="Arial" w:cs="Arial"/>
                <w:b w:val="0"/>
                <w:bCs w:val="0"/>
                <w:sz w:val="20"/>
                <w:szCs w:val="20"/>
                <w:lang w:val="es-ES"/>
              </w:rPr>
            </w:pPr>
          </w:p>
          <w:p w14:paraId="397EDCE8" w14:textId="77777777" w:rsidR="000E69C2" w:rsidRDefault="000E69C2" w:rsidP="000E69C2">
            <w:pPr>
              <w:jc w:val="center"/>
              <w:rPr>
                <w:rFonts w:eastAsia="Arial" w:cs="Arial"/>
                <w:b w:val="0"/>
                <w:bCs w:val="0"/>
                <w:sz w:val="20"/>
                <w:szCs w:val="20"/>
                <w:lang w:val="es-ES"/>
              </w:rPr>
            </w:pPr>
          </w:p>
          <w:p w14:paraId="7C154D3C" w14:textId="77777777" w:rsidR="000E69C2" w:rsidRDefault="000E69C2" w:rsidP="000E69C2">
            <w:pPr>
              <w:jc w:val="center"/>
              <w:rPr>
                <w:rFonts w:eastAsia="Arial" w:cs="Arial"/>
                <w:b w:val="0"/>
                <w:bCs w:val="0"/>
                <w:sz w:val="20"/>
                <w:szCs w:val="20"/>
                <w:lang w:val="es-ES"/>
              </w:rPr>
            </w:pPr>
          </w:p>
          <w:p w14:paraId="4E78F65F" w14:textId="77777777" w:rsidR="000E69C2" w:rsidRDefault="000E69C2" w:rsidP="000E69C2">
            <w:pPr>
              <w:jc w:val="center"/>
              <w:rPr>
                <w:rFonts w:eastAsia="Arial" w:cs="Arial"/>
                <w:b w:val="0"/>
                <w:bCs w:val="0"/>
                <w:sz w:val="20"/>
                <w:szCs w:val="20"/>
                <w:lang w:val="es-ES"/>
              </w:rPr>
            </w:pPr>
          </w:p>
          <w:p w14:paraId="6E0E8F64" w14:textId="77777777" w:rsidR="000E69C2" w:rsidRDefault="000E69C2" w:rsidP="000E69C2">
            <w:pPr>
              <w:jc w:val="center"/>
              <w:rPr>
                <w:rFonts w:eastAsia="Arial" w:cs="Arial"/>
                <w:b w:val="0"/>
                <w:bCs w:val="0"/>
                <w:sz w:val="20"/>
                <w:szCs w:val="20"/>
                <w:lang w:val="es-ES"/>
              </w:rPr>
            </w:pPr>
          </w:p>
          <w:p w14:paraId="72EF0605" w14:textId="77777777" w:rsidR="000E69C2" w:rsidRDefault="000E69C2" w:rsidP="000E69C2">
            <w:pPr>
              <w:jc w:val="center"/>
              <w:rPr>
                <w:rFonts w:eastAsia="Arial" w:cs="Arial"/>
                <w:b w:val="0"/>
                <w:bCs w:val="0"/>
                <w:sz w:val="20"/>
                <w:szCs w:val="20"/>
                <w:lang w:val="es-ES"/>
              </w:rPr>
            </w:pPr>
          </w:p>
          <w:p w14:paraId="25E5C753" w14:textId="77777777" w:rsidR="000E69C2" w:rsidRDefault="000E69C2" w:rsidP="000E69C2">
            <w:pPr>
              <w:jc w:val="center"/>
              <w:rPr>
                <w:rFonts w:eastAsia="Arial" w:cs="Arial"/>
                <w:b w:val="0"/>
                <w:bCs w:val="0"/>
                <w:sz w:val="20"/>
                <w:szCs w:val="20"/>
                <w:lang w:val="es-ES"/>
              </w:rPr>
            </w:pPr>
          </w:p>
          <w:p w14:paraId="10A6DBCE" w14:textId="77777777" w:rsidR="000E69C2" w:rsidRDefault="000E69C2" w:rsidP="000E69C2">
            <w:pPr>
              <w:jc w:val="center"/>
              <w:rPr>
                <w:rFonts w:eastAsia="Arial" w:cs="Arial"/>
                <w:b w:val="0"/>
                <w:bCs w:val="0"/>
                <w:sz w:val="20"/>
                <w:szCs w:val="20"/>
                <w:lang w:val="es-ES"/>
              </w:rPr>
            </w:pPr>
          </w:p>
          <w:p w14:paraId="1A1E822B" w14:textId="77777777" w:rsidR="000E69C2" w:rsidRDefault="000E69C2" w:rsidP="000E69C2">
            <w:pPr>
              <w:jc w:val="center"/>
              <w:rPr>
                <w:rFonts w:eastAsia="Arial" w:cs="Arial"/>
                <w:b w:val="0"/>
                <w:bCs w:val="0"/>
                <w:sz w:val="20"/>
                <w:szCs w:val="20"/>
                <w:lang w:val="es-ES"/>
              </w:rPr>
            </w:pPr>
          </w:p>
          <w:p w14:paraId="4EAA912B" w14:textId="77777777" w:rsidR="000E69C2" w:rsidRDefault="000E69C2" w:rsidP="000E69C2">
            <w:pPr>
              <w:jc w:val="center"/>
              <w:rPr>
                <w:rFonts w:eastAsia="Arial" w:cs="Arial"/>
                <w:b w:val="0"/>
                <w:bCs w:val="0"/>
                <w:sz w:val="20"/>
                <w:szCs w:val="20"/>
                <w:lang w:val="es-ES"/>
              </w:rPr>
            </w:pPr>
          </w:p>
          <w:p w14:paraId="2D4FE325" w14:textId="77777777" w:rsidR="000E69C2" w:rsidRDefault="000E69C2" w:rsidP="000E69C2">
            <w:pPr>
              <w:jc w:val="center"/>
              <w:rPr>
                <w:rFonts w:eastAsia="Arial" w:cs="Arial"/>
                <w:b w:val="0"/>
                <w:bCs w:val="0"/>
                <w:sz w:val="20"/>
                <w:szCs w:val="20"/>
                <w:lang w:val="es-ES"/>
              </w:rPr>
            </w:pPr>
          </w:p>
          <w:p w14:paraId="15E9A0C8" w14:textId="77777777" w:rsidR="000E69C2" w:rsidRDefault="000E69C2" w:rsidP="000E69C2">
            <w:pPr>
              <w:jc w:val="center"/>
              <w:rPr>
                <w:rFonts w:eastAsia="Arial" w:cs="Arial"/>
                <w:b w:val="0"/>
                <w:bCs w:val="0"/>
                <w:sz w:val="20"/>
                <w:szCs w:val="20"/>
                <w:lang w:val="es-ES"/>
              </w:rPr>
            </w:pPr>
          </w:p>
          <w:p w14:paraId="29D54B35" w14:textId="6CC9D47D" w:rsidR="000E69C2" w:rsidRPr="00924154" w:rsidRDefault="000E69C2" w:rsidP="000E69C2">
            <w:pPr>
              <w:jc w:val="center"/>
              <w:rPr>
                <w:rFonts w:eastAsia="Arial" w:cs="Arial"/>
                <w:b w:val="0"/>
                <w:bCs w:val="0"/>
                <w:sz w:val="20"/>
                <w:szCs w:val="20"/>
                <w:lang w:val="es-ES"/>
              </w:rPr>
            </w:pPr>
            <w:r>
              <w:rPr>
                <w:rFonts w:eastAsia="Arial" w:cs="Arial"/>
                <w:sz w:val="20"/>
                <w:szCs w:val="20"/>
                <w:lang w:val="es-ES"/>
              </w:rPr>
              <w:t>2020</w:t>
            </w:r>
          </w:p>
          <w:p w14:paraId="2120FA83" w14:textId="77777777" w:rsidR="000E69C2" w:rsidRDefault="000E69C2" w:rsidP="00FB0EAE">
            <w:pPr>
              <w:rPr>
                <w:rFonts w:eastAsia="Arial" w:cs="Arial"/>
                <w:b w:val="0"/>
                <w:bCs w:val="0"/>
                <w:sz w:val="20"/>
                <w:szCs w:val="20"/>
                <w:lang w:val="es-ES"/>
              </w:rPr>
            </w:pPr>
          </w:p>
          <w:p w14:paraId="093725B8" w14:textId="77777777" w:rsidR="000E69C2" w:rsidRDefault="000E69C2" w:rsidP="00FB0EAE">
            <w:pPr>
              <w:jc w:val="center"/>
              <w:rPr>
                <w:rFonts w:eastAsia="Arial" w:cs="Arial"/>
                <w:b w:val="0"/>
                <w:bCs w:val="0"/>
                <w:sz w:val="20"/>
                <w:szCs w:val="20"/>
                <w:lang w:val="es-ES"/>
              </w:rPr>
            </w:pPr>
          </w:p>
          <w:p w14:paraId="23AECB2D" w14:textId="77777777" w:rsidR="000E69C2" w:rsidRDefault="000E69C2" w:rsidP="00FB0EAE">
            <w:pPr>
              <w:jc w:val="center"/>
              <w:rPr>
                <w:rFonts w:eastAsia="Arial" w:cs="Arial"/>
                <w:b w:val="0"/>
                <w:bCs w:val="0"/>
                <w:sz w:val="20"/>
                <w:szCs w:val="20"/>
                <w:lang w:val="es-ES"/>
              </w:rPr>
            </w:pPr>
          </w:p>
          <w:p w14:paraId="03B55432" w14:textId="77777777" w:rsidR="000E69C2" w:rsidRDefault="000E69C2" w:rsidP="00FB0EAE">
            <w:pPr>
              <w:jc w:val="center"/>
              <w:rPr>
                <w:rFonts w:eastAsia="Arial" w:cs="Arial"/>
                <w:b w:val="0"/>
                <w:bCs w:val="0"/>
                <w:sz w:val="20"/>
                <w:szCs w:val="20"/>
                <w:lang w:val="es-ES"/>
              </w:rPr>
            </w:pPr>
          </w:p>
          <w:p w14:paraId="5E6BA348" w14:textId="77777777" w:rsidR="000E69C2" w:rsidRDefault="000E69C2" w:rsidP="00FB0EAE">
            <w:pPr>
              <w:jc w:val="center"/>
              <w:rPr>
                <w:rFonts w:eastAsia="Arial" w:cs="Arial"/>
                <w:b w:val="0"/>
                <w:bCs w:val="0"/>
                <w:sz w:val="20"/>
                <w:szCs w:val="20"/>
                <w:lang w:val="es-ES"/>
              </w:rPr>
            </w:pPr>
          </w:p>
          <w:p w14:paraId="6263E5EF" w14:textId="77777777" w:rsidR="000E69C2" w:rsidRDefault="000E69C2" w:rsidP="00FB0EAE">
            <w:pPr>
              <w:jc w:val="center"/>
              <w:rPr>
                <w:rFonts w:eastAsia="Arial" w:cs="Arial"/>
                <w:b w:val="0"/>
                <w:bCs w:val="0"/>
                <w:sz w:val="20"/>
                <w:szCs w:val="20"/>
                <w:lang w:val="es-ES"/>
              </w:rPr>
            </w:pPr>
          </w:p>
          <w:p w14:paraId="2D78E76E" w14:textId="77777777" w:rsidR="000E69C2" w:rsidRDefault="000E69C2" w:rsidP="00FB0EAE">
            <w:pPr>
              <w:jc w:val="center"/>
              <w:rPr>
                <w:rFonts w:eastAsia="Arial" w:cs="Arial"/>
                <w:b w:val="0"/>
                <w:bCs w:val="0"/>
                <w:sz w:val="20"/>
                <w:szCs w:val="20"/>
                <w:lang w:val="es-ES"/>
              </w:rPr>
            </w:pPr>
          </w:p>
          <w:p w14:paraId="12532621" w14:textId="77777777" w:rsidR="000E69C2" w:rsidRDefault="000E69C2" w:rsidP="00FB0EAE">
            <w:pPr>
              <w:jc w:val="center"/>
              <w:rPr>
                <w:rFonts w:eastAsia="Arial" w:cs="Arial"/>
                <w:b w:val="0"/>
                <w:bCs w:val="0"/>
                <w:sz w:val="20"/>
                <w:szCs w:val="20"/>
                <w:lang w:val="es-ES"/>
              </w:rPr>
            </w:pPr>
          </w:p>
          <w:p w14:paraId="1AEA7830" w14:textId="77777777" w:rsidR="000E69C2" w:rsidRDefault="000E69C2" w:rsidP="00FB0EAE">
            <w:pPr>
              <w:jc w:val="center"/>
              <w:rPr>
                <w:rFonts w:eastAsia="Arial" w:cs="Arial"/>
                <w:b w:val="0"/>
                <w:bCs w:val="0"/>
                <w:sz w:val="20"/>
                <w:szCs w:val="20"/>
                <w:lang w:val="es-ES"/>
              </w:rPr>
            </w:pPr>
          </w:p>
          <w:p w14:paraId="301185C2" w14:textId="77777777" w:rsidR="000E69C2" w:rsidRDefault="000E69C2" w:rsidP="00FB0EAE">
            <w:pPr>
              <w:jc w:val="center"/>
              <w:rPr>
                <w:rFonts w:eastAsia="Arial" w:cs="Arial"/>
                <w:b w:val="0"/>
                <w:bCs w:val="0"/>
                <w:sz w:val="20"/>
                <w:szCs w:val="20"/>
                <w:lang w:val="es-ES"/>
              </w:rPr>
            </w:pPr>
          </w:p>
          <w:p w14:paraId="2B451F6C" w14:textId="77777777" w:rsidR="000E69C2" w:rsidRDefault="000E69C2" w:rsidP="00FB0EAE">
            <w:pPr>
              <w:jc w:val="center"/>
              <w:rPr>
                <w:rFonts w:eastAsia="Arial" w:cs="Arial"/>
                <w:b w:val="0"/>
                <w:bCs w:val="0"/>
                <w:sz w:val="20"/>
                <w:szCs w:val="20"/>
                <w:lang w:val="es-ES"/>
              </w:rPr>
            </w:pPr>
          </w:p>
          <w:p w14:paraId="15D331B4" w14:textId="77777777" w:rsidR="000E69C2" w:rsidRDefault="000E69C2" w:rsidP="00FB0EAE">
            <w:pPr>
              <w:jc w:val="center"/>
              <w:rPr>
                <w:rFonts w:eastAsia="Arial" w:cs="Arial"/>
                <w:b w:val="0"/>
                <w:bCs w:val="0"/>
                <w:sz w:val="20"/>
                <w:szCs w:val="20"/>
                <w:lang w:val="es-ES"/>
              </w:rPr>
            </w:pPr>
          </w:p>
          <w:p w14:paraId="62267418" w14:textId="77777777" w:rsidR="000E69C2" w:rsidRDefault="000E69C2" w:rsidP="00FB0EAE">
            <w:pPr>
              <w:jc w:val="center"/>
              <w:rPr>
                <w:rFonts w:eastAsia="Arial" w:cs="Arial"/>
                <w:b w:val="0"/>
                <w:bCs w:val="0"/>
                <w:sz w:val="20"/>
                <w:szCs w:val="20"/>
                <w:lang w:val="es-ES"/>
              </w:rPr>
            </w:pPr>
          </w:p>
          <w:p w14:paraId="7840B546" w14:textId="77777777" w:rsidR="000E69C2" w:rsidRDefault="000E69C2" w:rsidP="00FB0EAE">
            <w:pPr>
              <w:jc w:val="center"/>
              <w:rPr>
                <w:rFonts w:eastAsia="Arial" w:cs="Arial"/>
                <w:b w:val="0"/>
                <w:bCs w:val="0"/>
                <w:sz w:val="20"/>
                <w:szCs w:val="20"/>
                <w:lang w:val="es-ES"/>
              </w:rPr>
            </w:pPr>
          </w:p>
          <w:p w14:paraId="7D25C6ED" w14:textId="77777777" w:rsidR="000E69C2" w:rsidRDefault="000E69C2" w:rsidP="00FB0EAE">
            <w:pPr>
              <w:jc w:val="center"/>
              <w:rPr>
                <w:rFonts w:eastAsia="Arial" w:cs="Arial"/>
                <w:b w:val="0"/>
                <w:bCs w:val="0"/>
                <w:sz w:val="20"/>
                <w:szCs w:val="20"/>
                <w:lang w:val="es-ES"/>
              </w:rPr>
            </w:pPr>
          </w:p>
        </w:tc>
        <w:tc>
          <w:tcPr>
            <w:tcW w:w="1466" w:type="dxa"/>
          </w:tcPr>
          <w:p w14:paraId="2D4D6663" w14:textId="67C5DE45" w:rsidR="000E69C2" w:rsidRDefault="000E69C2" w:rsidP="00FB0EAE">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F2D20">
              <w:rPr>
                <w:rFonts w:cs="Arial"/>
                <w:sz w:val="20"/>
                <w:szCs w:val="20"/>
              </w:rPr>
              <w:t>A.CE.2020.11 de 02.06.2020</w:t>
            </w:r>
          </w:p>
        </w:tc>
        <w:tc>
          <w:tcPr>
            <w:tcW w:w="2643" w:type="dxa"/>
          </w:tcPr>
          <w:p w14:paraId="0D5DBA36" w14:textId="2CECF39B" w:rsidR="000E69C2" w:rsidRDefault="000E69C2" w:rsidP="00FB0EAE">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F2D20">
              <w:rPr>
                <w:rFonts w:eastAsia="Times New Roman" w:cs="Arial"/>
                <w:sz w:val="20"/>
                <w:szCs w:val="20"/>
                <w:lang w:val="es-ES"/>
              </w:rPr>
              <w:t>Se aprueba el Plan Maestro para el desarrollo del Sistema Electrónico de Quejas y Denuncias, presentado por la Secretaría Ejecutiva del Sistema Estatal Anticorrupción de Jalisco, para efectos de proponerle en su oportunidad al Comité Coordinador para su análisis y, en su caso, aprobación.</w:t>
            </w:r>
          </w:p>
        </w:tc>
        <w:tc>
          <w:tcPr>
            <w:tcW w:w="3969" w:type="dxa"/>
          </w:tcPr>
          <w:p w14:paraId="194A426D" w14:textId="77777777" w:rsidR="000E69C2" w:rsidRPr="008F2D20" w:rsidRDefault="000E69C2" w:rsidP="00FB0EAE">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8F2D20">
              <w:rPr>
                <w:rFonts w:cs="Arial"/>
                <w:sz w:val="20"/>
                <w:szCs w:val="20"/>
              </w:rPr>
              <w:t>En proceso</w:t>
            </w:r>
          </w:p>
          <w:p w14:paraId="5FBD5FB7" w14:textId="50E2FD27" w:rsidR="000E69C2" w:rsidRPr="000E69C2" w:rsidRDefault="000E69C2" w:rsidP="000E69C2">
            <w:pPr>
              <w:pStyle w:val="Prrafodelista"/>
              <w:numPr>
                <w:ilvl w:val="0"/>
                <w:numId w:val="5"/>
              </w:numPr>
              <w:pBdr>
                <w:top w:val="nil"/>
                <w:left w:val="nil"/>
                <w:bottom w:val="nil"/>
                <w:right w:val="nil"/>
                <w:between w:val="nil"/>
              </w:pBdr>
              <w:ind w:left="174" w:hanging="141"/>
              <w:cnfStyle w:val="000000000000" w:firstRow="0" w:lastRow="0" w:firstColumn="0" w:lastColumn="0" w:oddVBand="0" w:evenVBand="0" w:oddHBand="0" w:evenHBand="0" w:firstRowFirstColumn="0" w:firstRowLastColumn="0" w:lastRowFirstColumn="0" w:lastRowLastColumn="0"/>
              <w:rPr>
                <w:color w:val="000000"/>
                <w:sz w:val="20"/>
                <w:szCs w:val="20"/>
              </w:rPr>
            </w:pPr>
            <w:r w:rsidRPr="000E69C2">
              <w:rPr>
                <w:rFonts w:cs="Arial"/>
                <w:sz w:val="20"/>
                <w:szCs w:val="20"/>
              </w:rPr>
              <w:t>Se presenta avance en sesión</w:t>
            </w:r>
          </w:p>
        </w:tc>
      </w:tr>
      <w:tr w:rsidR="000E69C2" w14:paraId="0D8A873B"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tcPr>
          <w:p w14:paraId="607A9B95" w14:textId="77777777" w:rsidR="000E69C2" w:rsidRDefault="000E69C2" w:rsidP="00FB0EAE">
            <w:pPr>
              <w:jc w:val="center"/>
              <w:rPr>
                <w:rFonts w:eastAsia="Arial" w:cs="Arial"/>
                <w:b w:val="0"/>
                <w:bCs w:val="0"/>
                <w:sz w:val="20"/>
                <w:szCs w:val="20"/>
                <w:lang w:val="es-ES"/>
              </w:rPr>
            </w:pPr>
          </w:p>
        </w:tc>
        <w:tc>
          <w:tcPr>
            <w:tcW w:w="1466" w:type="dxa"/>
          </w:tcPr>
          <w:p w14:paraId="2F16ABCB" w14:textId="77777777" w:rsidR="000E69C2" w:rsidRPr="008F2D20" w:rsidRDefault="000E69C2" w:rsidP="00FB0EA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F2D20">
              <w:rPr>
                <w:rFonts w:cs="Arial"/>
                <w:sz w:val="20"/>
                <w:szCs w:val="20"/>
              </w:rPr>
              <w:t>A.CE.2020.16 de 06.10.2020</w:t>
            </w:r>
          </w:p>
          <w:p w14:paraId="5AAF8CC7" w14:textId="79A25AE1" w:rsidR="000E69C2" w:rsidRDefault="000E69C2" w:rsidP="00FB0EAE">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2643" w:type="dxa"/>
          </w:tcPr>
          <w:p w14:paraId="1BB88C7B" w14:textId="13C9506F" w:rsidR="000E69C2" w:rsidRDefault="000E69C2" w:rsidP="000E69C2">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F2D20">
              <w:rPr>
                <w:rFonts w:eastAsia="Times New Roman" w:cs="Arial"/>
                <w:sz w:val="20"/>
                <w:szCs w:val="20"/>
                <w:lang w:val="es-ES"/>
              </w:rPr>
              <w:t>Se aprueba la Metodología para Identificar Riesgos de Faltas Administrativas y Hechos de Corrupción en los Procesos de Adquisiciones de los Entes Públicos y proponer un plan para su mitigación, con base en las observaciones emitidas por la Auditoría Superior del Estado de Jalisco, la Contraloría del Estado y el Instituto de Transparencia, Información Pública y Protección de Datos Personales del Estado de Jalisco.</w:t>
            </w:r>
          </w:p>
        </w:tc>
        <w:tc>
          <w:tcPr>
            <w:tcW w:w="3969" w:type="dxa"/>
          </w:tcPr>
          <w:p w14:paraId="2D1F62F4" w14:textId="77777777" w:rsidR="000E69C2" w:rsidRPr="008F2D20" w:rsidRDefault="000E69C2" w:rsidP="000E69C2">
            <w:pPr>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8F2D20">
              <w:rPr>
                <w:rFonts w:cs="Arial"/>
                <w:sz w:val="20"/>
                <w:szCs w:val="20"/>
              </w:rPr>
              <w:t>En proceso</w:t>
            </w:r>
          </w:p>
          <w:p w14:paraId="11F20A87" w14:textId="28240010" w:rsidR="000E69C2" w:rsidRPr="000E69C2" w:rsidRDefault="000E69C2" w:rsidP="000E69C2">
            <w:pPr>
              <w:pStyle w:val="Prrafodelista"/>
              <w:numPr>
                <w:ilvl w:val="0"/>
                <w:numId w:val="5"/>
              </w:numPr>
              <w:pBdr>
                <w:top w:val="nil"/>
                <w:left w:val="nil"/>
                <w:bottom w:val="nil"/>
                <w:right w:val="nil"/>
                <w:between w:val="nil"/>
              </w:pBdr>
              <w:ind w:left="174" w:right="175" w:hanging="174"/>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69C2">
              <w:rPr>
                <w:rFonts w:cs="Arial"/>
                <w:sz w:val="20"/>
                <w:szCs w:val="20"/>
              </w:rPr>
              <w:t xml:space="preserve">Se programará reunión de trabajo con la ASEJ, CE e ITEI para la presentación de propuestas de instrumentos y valoraciones. </w:t>
            </w:r>
          </w:p>
        </w:tc>
      </w:tr>
      <w:tr w:rsidR="000E69C2" w14:paraId="724809E3"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3C939897" w14:textId="77777777" w:rsidR="000E69C2" w:rsidRDefault="000E69C2" w:rsidP="00FB0EAE">
            <w:pPr>
              <w:jc w:val="center"/>
              <w:rPr>
                <w:rFonts w:eastAsia="Arial" w:cs="Arial"/>
                <w:b w:val="0"/>
                <w:bCs w:val="0"/>
                <w:sz w:val="20"/>
                <w:szCs w:val="20"/>
                <w:lang w:val="es-ES"/>
              </w:rPr>
            </w:pPr>
          </w:p>
        </w:tc>
        <w:tc>
          <w:tcPr>
            <w:tcW w:w="1466" w:type="dxa"/>
          </w:tcPr>
          <w:p w14:paraId="08231BFD" w14:textId="77777777" w:rsidR="000E69C2" w:rsidRPr="008F2D20" w:rsidRDefault="000E69C2" w:rsidP="00FB0EAE">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F2D20">
              <w:rPr>
                <w:rFonts w:cs="Arial"/>
                <w:sz w:val="20"/>
                <w:szCs w:val="20"/>
              </w:rPr>
              <w:t>A.CE.2020.15 de 06.10.2020</w:t>
            </w:r>
          </w:p>
          <w:p w14:paraId="0551B300" w14:textId="6A63F525" w:rsidR="000E69C2" w:rsidRDefault="000E69C2" w:rsidP="00FB0EAE">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2643" w:type="dxa"/>
          </w:tcPr>
          <w:p w14:paraId="2A4CA7D2" w14:textId="45F578E6" w:rsidR="000E69C2" w:rsidRDefault="000E69C2" w:rsidP="00FB0EAE">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F2D20">
              <w:rPr>
                <w:rFonts w:eastAsia="Times New Roman" w:cs="Arial"/>
                <w:sz w:val="20"/>
                <w:szCs w:val="20"/>
                <w:lang w:val="es-ES"/>
              </w:rPr>
              <w:t>Se aprueba en lo general la Propuesta de Política Estatal Anticorrupción de Jalisco, la cual deberá de ser revisada en reunión técnica de trabajo con quienes integran la Comisión Ejecutiva y el Comité Coordinador, así como la Secretaria Técnica para, en su caso, realizar las adecuaciones correspondientes a la brevedad.</w:t>
            </w:r>
          </w:p>
        </w:tc>
        <w:tc>
          <w:tcPr>
            <w:tcW w:w="3969" w:type="dxa"/>
          </w:tcPr>
          <w:p w14:paraId="752BEE09" w14:textId="77777777" w:rsidR="000E69C2" w:rsidRPr="008F2D20" w:rsidRDefault="000E69C2" w:rsidP="00FB0EAE">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8F2D20">
              <w:rPr>
                <w:rFonts w:cs="Arial"/>
                <w:sz w:val="20"/>
                <w:szCs w:val="20"/>
              </w:rPr>
              <w:t xml:space="preserve"> Concluido</w:t>
            </w:r>
          </w:p>
          <w:p w14:paraId="3157D159" w14:textId="77777777" w:rsidR="000E69C2" w:rsidRPr="008F2D20" w:rsidRDefault="000E69C2" w:rsidP="00FB0EAE">
            <w:pPr>
              <w:pStyle w:val="Prrafodelista"/>
              <w:numPr>
                <w:ilvl w:val="0"/>
                <w:numId w:val="6"/>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8F2D20">
              <w:rPr>
                <w:rFonts w:cs="Arial"/>
                <w:sz w:val="20"/>
                <w:szCs w:val="20"/>
              </w:rPr>
              <w:t>Se llevó a cabo una reunión de trabajo con el Auditor Superior del Estado de Jalisco.</w:t>
            </w:r>
          </w:p>
          <w:p w14:paraId="11070366" w14:textId="77777777" w:rsidR="000E69C2" w:rsidRPr="008F2D20" w:rsidRDefault="000E69C2" w:rsidP="00FB0EAE">
            <w:pPr>
              <w:pStyle w:val="Prrafodelista"/>
              <w:numPr>
                <w:ilvl w:val="0"/>
                <w:numId w:val="6"/>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8F2D20">
              <w:rPr>
                <w:rFonts w:cs="Arial"/>
                <w:sz w:val="20"/>
                <w:szCs w:val="20"/>
              </w:rPr>
              <w:t xml:space="preserve">El 19 de octubre se recibió por parte del Auditor Superior del Estado de Jalisco, una nueva versión de la PEAJAL. </w:t>
            </w:r>
          </w:p>
          <w:p w14:paraId="551A1F25" w14:textId="77777777" w:rsidR="000E69C2" w:rsidRPr="008F2D20" w:rsidRDefault="000E69C2" w:rsidP="00FB0EAE">
            <w:pPr>
              <w:pStyle w:val="Prrafodelista"/>
              <w:numPr>
                <w:ilvl w:val="0"/>
                <w:numId w:val="6"/>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8F2D20">
              <w:rPr>
                <w:rFonts w:cs="Arial"/>
                <w:sz w:val="20"/>
                <w:szCs w:val="20"/>
              </w:rPr>
              <w:t xml:space="preserve">El 19 de octubre se pusieron en la nube, a disposición de los Enlaces, los documentos correspondientes a la PEAJAL. </w:t>
            </w:r>
          </w:p>
          <w:p w14:paraId="6629A608" w14:textId="77777777" w:rsidR="000E69C2" w:rsidRPr="008F2D20" w:rsidRDefault="000E69C2" w:rsidP="00FB0EAE">
            <w:pPr>
              <w:pStyle w:val="Prrafodelista"/>
              <w:numPr>
                <w:ilvl w:val="0"/>
                <w:numId w:val="6"/>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8F2D20">
              <w:rPr>
                <w:rFonts w:cs="Arial"/>
                <w:sz w:val="20"/>
                <w:szCs w:val="20"/>
              </w:rPr>
              <w:t xml:space="preserve">El 26 de octubre el Comité Coordinador del SEAJAL aprobó la PEAJAL en sesión ordinaria. </w:t>
            </w:r>
          </w:p>
          <w:p w14:paraId="24F37316" w14:textId="77777777" w:rsidR="000E69C2" w:rsidRDefault="000E69C2" w:rsidP="00FB0EAE">
            <w:pPr>
              <w:pStyle w:val="Prrafodelista"/>
              <w:numPr>
                <w:ilvl w:val="0"/>
                <w:numId w:val="6"/>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8F2D20">
              <w:rPr>
                <w:rFonts w:cs="Arial"/>
                <w:sz w:val="20"/>
                <w:szCs w:val="20"/>
              </w:rPr>
              <w:lastRenderedPageBreak/>
              <w:t xml:space="preserve">El 28 de octubre se envió a la SESNA la PEAJAL para su valoración técnica. </w:t>
            </w:r>
          </w:p>
          <w:p w14:paraId="59CEEC31" w14:textId="100B84D4" w:rsidR="000E69C2" w:rsidRPr="000E69C2" w:rsidRDefault="000E69C2" w:rsidP="00FB0EAE">
            <w:pPr>
              <w:pStyle w:val="Prrafodelista"/>
              <w:numPr>
                <w:ilvl w:val="0"/>
                <w:numId w:val="6"/>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0E69C2">
              <w:rPr>
                <w:rFonts w:cs="Arial"/>
                <w:sz w:val="20"/>
                <w:szCs w:val="20"/>
              </w:rPr>
              <w:t xml:space="preserve">El 3 de noviembre se recibió por parte de la SESNA la “Ficha de recomendaciones PEA Jalisco”. </w:t>
            </w:r>
          </w:p>
        </w:tc>
      </w:tr>
    </w:tbl>
    <w:p w14:paraId="42396B94" w14:textId="77777777" w:rsidR="00C86FA3" w:rsidRDefault="00C86FA3" w:rsidP="00C86FA3">
      <w:pPr>
        <w:rPr>
          <w:rFonts w:eastAsia="Arial" w:cs="Arial"/>
          <w:b/>
          <w:bCs/>
          <w:color w:val="006078"/>
          <w:szCs w:val="22"/>
        </w:rPr>
      </w:pPr>
    </w:p>
    <w:p w14:paraId="7867D218" w14:textId="77777777" w:rsidR="009C12C4" w:rsidRPr="008F2D20" w:rsidRDefault="009C12C4" w:rsidP="009C12C4">
      <w:pPr>
        <w:rPr>
          <w:rFonts w:eastAsia="Arial" w:cs="Arial"/>
          <w:lang w:eastAsia="es-MX"/>
        </w:rPr>
      </w:pPr>
      <w:r w:rsidRPr="008F2D20">
        <w:rPr>
          <w:rFonts w:eastAsia="Arial" w:cs="Arial"/>
          <w:lang w:eastAsia="es-MX"/>
        </w:rPr>
        <w:t xml:space="preserve">Con relación al Acuerdo </w:t>
      </w:r>
      <w:r w:rsidRPr="008F2D20">
        <w:rPr>
          <w:rFonts w:eastAsia="Arial" w:cs="Arial"/>
          <w:b/>
          <w:lang w:eastAsia="es-MX"/>
        </w:rPr>
        <w:t>A.CE.2020.4</w:t>
      </w:r>
      <w:r w:rsidRPr="008F2D20">
        <w:rPr>
          <w:rFonts w:eastAsia="Arial" w:cs="Arial"/>
          <w:bCs/>
          <w:lang w:eastAsia="es-MX"/>
        </w:rPr>
        <w:t>,</w:t>
      </w:r>
      <w:r w:rsidRPr="008F2D20">
        <w:rPr>
          <w:rFonts w:eastAsia="Arial" w:cs="Arial"/>
          <w:b/>
          <w:lang w:eastAsia="es-MX"/>
        </w:rPr>
        <w:t xml:space="preserve"> </w:t>
      </w:r>
      <w:r w:rsidRPr="008F2D20">
        <w:rPr>
          <w:rFonts w:eastAsia="Arial" w:cs="Arial"/>
          <w:bCs/>
          <w:lang w:eastAsia="es-MX"/>
        </w:rPr>
        <w:t xml:space="preserve">el cual </w:t>
      </w:r>
      <w:r w:rsidRPr="008F2D20">
        <w:rPr>
          <w:rFonts w:eastAsia="Arial" w:cs="Arial"/>
          <w:lang w:eastAsia="es-MX"/>
        </w:rPr>
        <w:t xml:space="preserve">fue tomado el 21 de abril de 2020, la Secretaria Técnica explica al Mtro. Viveros Reyes que en la nomenclatura de éstos la letra “A” representa “acuerdo”; la “C” y “E” corresponden a la “Comisión Ejecutiva”, seguidas de los números que corresponden al año; luego el número de acuerdo y la fecha de la sesión donde se tomó el acuerdo, para poder darle seguimiento. </w:t>
      </w:r>
    </w:p>
    <w:p w14:paraId="41F3DE20" w14:textId="77777777" w:rsidR="009C12C4" w:rsidRPr="008F2D20" w:rsidRDefault="009C12C4" w:rsidP="009C12C4">
      <w:pPr>
        <w:rPr>
          <w:rFonts w:eastAsia="Arial" w:cs="Arial"/>
          <w:lang w:eastAsia="es-MX"/>
        </w:rPr>
      </w:pPr>
    </w:p>
    <w:p w14:paraId="439D51C2" w14:textId="77777777" w:rsidR="009C12C4" w:rsidRPr="008F2D20" w:rsidRDefault="009C12C4" w:rsidP="009C12C4">
      <w:pPr>
        <w:rPr>
          <w:rFonts w:eastAsia="Arial" w:cs="Arial"/>
          <w:lang w:eastAsia="es-MX"/>
        </w:rPr>
      </w:pPr>
      <w:r w:rsidRPr="008F2D20">
        <w:rPr>
          <w:rFonts w:eastAsia="Arial" w:cs="Arial"/>
          <w:lang w:eastAsia="es-MX"/>
        </w:rPr>
        <w:t xml:space="preserve">Destaca que el citado acuerdo consiste en la aprobación de la Estrategia de Difusión y Capacitación de la Guía para la Presentación de Denuncias por faltas Administrativas y Hechos de Corrupción, y puntualiza que este es un asunto que está permanentemente en marcha; por tanto, está en proceso, pues se realizan campañas publicitarias periódicamente en las redes sociales del Sistema y en el portal. </w:t>
      </w:r>
    </w:p>
    <w:p w14:paraId="05565B0B" w14:textId="77777777" w:rsidR="009C12C4" w:rsidRPr="008F2D20" w:rsidRDefault="009C12C4" w:rsidP="009C12C4">
      <w:pPr>
        <w:rPr>
          <w:rFonts w:eastAsia="Arial" w:cs="Arial"/>
          <w:lang w:eastAsia="es-MX"/>
        </w:rPr>
      </w:pPr>
    </w:p>
    <w:p w14:paraId="5CEF671F" w14:textId="77777777" w:rsidR="009C12C4" w:rsidRPr="008F2D20" w:rsidRDefault="009C12C4" w:rsidP="009C12C4">
      <w:pPr>
        <w:rPr>
          <w:rFonts w:eastAsia="Arial" w:cs="Arial"/>
          <w:lang w:eastAsia="es-MX"/>
        </w:rPr>
      </w:pPr>
      <w:r w:rsidRPr="008F2D20">
        <w:rPr>
          <w:rFonts w:eastAsia="Arial" w:cs="Arial"/>
          <w:lang w:eastAsia="es-MX"/>
        </w:rPr>
        <w:t>En este sentido, agradece también la difusión continua que hace el Comité de Participación Social de la guía. Respecto de la capacitación, señala se dará a conocer más en el transcurso de la sesión.</w:t>
      </w:r>
    </w:p>
    <w:p w14:paraId="6753FDF4" w14:textId="77777777" w:rsidR="009C12C4" w:rsidRPr="008F2D20" w:rsidRDefault="009C12C4" w:rsidP="009C12C4">
      <w:pPr>
        <w:rPr>
          <w:rFonts w:eastAsia="Arial" w:cs="Arial"/>
          <w:lang w:eastAsia="es-MX"/>
        </w:rPr>
      </w:pPr>
    </w:p>
    <w:p w14:paraId="1C4276D9" w14:textId="77777777" w:rsidR="009C12C4" w:rsidRPr="008F2D20" w:rsidRDefault="009C12C4" w:rsidP="009C12C4">
      <w:pPr>
        <w:rPr>
          <w:rFonts w:eastAsia="Arial" w:cs="Arial"/>
          <w:lang w:eastAsia="es-MX"/>
        </w:rPr>
      </w:pPr>
      <w:r w:rsidRPr="008F2D20">
        <w:rPr>
          <w:rFonts w:eastAsia="Arial" w:cs="Arial"/>
          <w:lang w:eastAsia="es-MX"/>
        </w:rPr>
        <w:t xml:space="preserve">Respecto al Acuerdo </w:t>
      </w:r>
      <w:r w:rsidRPr="008F2D20">
        <w:rPr>
          <w:rFonts w:eastAsia="Arial" w:cs="Arial"/>
          <w:b/>
          <w:lang w:eastAsia="es-MX"/>
        </w:rPr>
        <w:t>A.CE.2020.5</w:t>
      </w:r>
      <w:r w:rsidRPr="008F2D20">
        <w:rPr>
          <w:rFonts w:eastAsia="Arial" w:cs="Arial"/>
          <w:lang w:eastAsia="es-MX"/>
        </w:rPr>
        <w:t>, la Secretaria Técnica menciona que corresponde al Plan de Trabajo y la Metodología para la Publicación de los Datos Abiertos Anticorrupción Prioritarios, del cual se les harán de su conocimiento los avances que se han tenido al respecto en el punto número 6.</w:t>
      </w:r>
    </w:p>
    <w:p w14:paraId="3CD62A50" w14:textId="77777777" w:rsidR="009C12C4" w:rsidRPr="008F2D20" w:rsidRDefault="009C12C4" w:rsidP="009C12C4">
      <w:pPr>
        <w:rPr>
          <w:rFonts w:eastAsia="Arial" w:cs="Arial"/>
          <w:lang w:eastAsia="es-MX"/>
        </w:rPr>
      </w:pPr>
    </w:p>
    <w:p w14:paraId="7F2223D6" w14:textId="77777777" w:rsidR="009C12C4" w:rsidRPr="008F2D20" w:rsidRDefault="009C12C4" w:rsidP="009C12C4">
      <w:pPr>
        <w:rPr>
          <w:rFonts w:eastAsia="Arial" w:cs="Arial"/>
          <w:lang w:eastAsia="es-MX"/>
        </w:rPr>
      </w:pPr>
      <w:r w:rsidRPr="008F2D20">
        <w:rPr>
          <w:rFonts w:eastAsia="Arial" w:cs="Arial"/>
          <w:lang w:eastAsia="es-MX"/>
        </w:rPr>
        <w:t xml:space="preserve">Con relación al Acuerdo </w:t>
      </w:r>
      <w:r w:rsidRPr="008F2D20">
        <w:rPr>
          <w:rFonts w:eastAsia="Arial" w:cs="Arial"/>
          <w:b/>
          <w:lang w:eastAsia="es-MX"/>
        </w:rPr>
        <w:t>A.CE.2020.8</w:t>
      </w:r>
      <w:r w:rsidRPr="008F2D20">
        <w:rPr>
          <w:rFonts w:eastAsia="Arial" w:cs="Arial"/>
          <w:lang w:eastAsia="es-MX"/>
        </w:rPr>
        <w:t xml:space="preserve">, correspondiente a las Pautas Metodológicas para la Integración de Investigación por Presuntas Responsabilidades Administrativas (IPRAS), la Secretaria Técnica señala que al momento de enviar la convocatoria este punto se marcó como un acuerdo que se encuentra en proceso; sin embargo, por lo transcurrido en el envío de los materiales, como señalan el Estatuto Orgánico y la sesión de hoy, propone darlo por concluido, en virtud de que las pautas fueron aprobadas en la Comisión Ejecutiva y posteriormente por el Comité Coordinador. </w:t>
      </w:r>
    </w:p>
    <w:p w14:paraId="5BC5D4B5" w14:textId="77777777" w:rsidR="009C12C4" w:rsidRPr="008F2D20" w:rsidRDefault="009C12C4" w:rsidP="009C12C4">
      <w:pPr>
        <w:rPr>
          <w:rFonts w:eastAsia="Arial" w:cs="Arial"/>
          <w:lang w:eastAsia="es-MX"/>
        </w:rPr>
      </w:pPr>
    </w:p>
    <w:p w14:paraId="4F7E0948" w14:textId="77777777" w:rsidR="009C12C4" w:rsidRPr="008F2D20" w:rsidRDefault="009C12C4" w:rsidP="009C12C4">
      <w:pPr>
        <w:rPr>
          <w:rFonts w:eastAsia="Arial" w:cs="Arial"/>
          <w:lang w:eastAsia="es-MX"/>
        </w:rPr>
      </w:pPr>
      <w:r>
        <w:rPr>
          <w:rFonts w:eastAsia="Arial" w:cs="Arial"/>
          <w:lang w:eastAsia="es-MX"/>
        </w:rPr>
        <w:t>S</w:t>
      </w:r>
      <w:r w:rsidRPr="008F2D20">
        <w:rPr>
          <w:rFonts w:eastAsia="Arial" w:cs="Arial"/>
          <w:lang w:eastAsia="es-MX"/>
        </w:rPr>
        <w:t>i bien es un instrumento valioso,</w:t>
      </w:r>
      <w:r>
        <w:rPr>
          <w:rFonts w:eastAsia="Arial" w:cs="Arial"/>
          <w:lang w:eastAsia="es-MX"/>
        </w:rPr>
        <w:t xml:space="preserve"> agrega,</w:t>
      </w:r>
      <w:r w:rsidRPr="008F2D20">
        <w:rPr>
          <w:rFonts w:eastAsia="Arial" w:cs="Arial"/>
          <w:lang w:eastAsia="es-MX"/>
        </w:rPr>
        <w:t xml:space="preserve"> el alcance que fue definido es de capacitación, desarrollo de capacidades y ya se realizó el curso que está por concluir en su edición de piloto. Puntualiza que se está en marcha y más adelante dará cuenta de quiénes están inscritos.</w:t>
      </w:r>
    </w:p>
    <w:p w14:paraId="3136EDB8" w14:textId="77777777" w:rsidR="009C12C4" w:rsidRPr="008F2D20" w:rsidRDefault="009C12C4" w:rsidP="009C12C4">
      <w:pPr>
        <w:rPr>
          <w:rFonts w:eastAsia="Arial" w:cs="Arial"/>
          <w:lang w:eastAsia="es-MX"/>
        </w:rPr>
      </w:pPr>
    </w:p>
    <w:p w14:paraId="234A682A" w14:textId="77777777" w:rsidR="009C12C4" w:rsidRPr="008F2D20" w:rsidRDefault="009C12C4" w:rsidP="009C12C4">
      <w:pPr>
        <w:rPr>
          <w:rFonts w:eastAsia="Arial" w:cs="Arial"/>
          <w:lang w:eastAsia="es-MX"/>
        </w:rPr>
      </w:pPr>
      <w:r w:rsidRPr="008F2D20">
        <w:rPr>
          <w:rFonts w:eastAsia="Arial" w:cs="Arial"/>
          <w:lang w:eastAsia="es-MX"/>
        </w:rPr>
        <w:t xml:space="preserve">En lo que respecta al Acuerdo </w:t>
      </w:r>
      <w:r w:rsidRPr="008F2D20">
        <w:rPr>
          <w:rFonts w:eastAsia="Arial" w:cs="Arial"/>
          <w:b/>
          <w:lang w:eastAsia="es-MX"/>
        </w:rPr>
        <w:t>A.CE.2020.11,</w:t>
      </w:r>
      <w:r w:rsidRPr="008F2D20">
        <w:rPr>
          <w:rFonts w:eastAsia="Arial" w:cs="Arial"/>
          <w:lang w:eastAsia="es-MX"/>
        </w:rPr>
        <w:t xml:space="preserve"> relativo al Plan Maestro para el Desarrollo del Sistema Electrónico de Quejas y Denuncias, la Secretaria Técnica informa que se les dará una breve explicación de los avances y una propuesta de ajustes, conforme a lo que ha sucedido en la Plataforma Digital Nacional.</w:t>
      </w:r>
    </w:p>
    <w:p w14:paraId="788ACF33" w14:textId="77777777" w:rsidR="009C12C4" w:rsidRPr="008F2D20" w:rsidRDefault="009C12C4" w:rsidP="009C12C4">
      <w:pPr>
        <w:rPr>
          <w:rFonts w:eastAsia="Arial" w:cs="Arial"/>
          <w:lang w:eastAsia="es-MX"/>
        </w:rPr>
      </w:pPr>
    </w:p>
    <w:p w14:paraId="003BBD5C" w14:textId="77777777" w:rsidR="009C12C4" w:rsidRPr="008F2D20" w:rsidRDefault="009C12C4" w:rsidP="009C12C4">
      <w:pPr>
        <w:rPr>
          <w:rFonts w:eastAsia="Arial" w:cs="Arial"/>
          <w:lang w:eastAsia="es-MX"/>
        </w:rPr>
      </w:pPr>
      <w:r w:rsidRPr="008F2D20">
        <w:rPr>
          <w:rFonts w:eastAsia="Arial" w:cs="Arial"/>
          <w:lang w:eastAsia="es-MX"/>
        </w:rPr>
        <w:t xml:space="preserve">En atención al Acuerdo </w:t>
      </w:r>
      <w:r w:rsidRPr="008F2D20">
        <w:rPr>
          <w:rFonts w:eastAsia="Arial" w:cs="Arial"/>
          <w:b/>
          <w:bCs/>
          <w:lang w:eastAsia="es-MX"/>
        </w:rPr>
        <w:t>A.CE.2020.16,</w:t>
      </w:r>
      <w:r w:rsidRPr="008F2D20">
        <w:rPr>
          <w:rFonts w:eastAsia="Arial" w:cs="Arial"/>
          <w:lang w:eastAsia="es-MX"/>
        </w:rPr>
        <w:t xml:space="preserve"> sobre la Metodología para Identificar Riesgos de Faltas Administrativas y Hechos de Corrupción en los Procesos de Adquisiciones de los Entes Públicos y proponer un plan para su mitigación, la Secretaria Técnica puntualiza que</w:t>
      </w:r>
      <w:r>
        <w:rPr>
          <w:rFonts w:eastAsia="Arial" w:cs="Arial"/>
          <w:lang w:eastAsia="es-MX"/>
        </w:rPr>
        <w:t xml:space="preserve"> </w:t>
      </w:r>
      <w:r w:rsidRPr="008F2D20">
        <w:rPr>
          <w:rFonts w:eastAsia="Arial" w:cs="Arial"/>
          <w:lang w:eastAsia="es-MX"/>
        </w:rPr>
        <w:t xml:space="preserve">con base en las observaciones emitidas por la Auditoría Superior del Estado de Jalisco, la </w:t>
      </w:r>
      <w:r w:rsidRPr="008F2D20">
        <w:rPr>
          <w:rFonts w:eastAsia="Arial" w:cs="Arial"/>
          <w:lang w:eastAsia="es-MX"/>
        </w:rPr>
        <w:lastRenderedPageBreak/>
        <w:t xml:space="preserve">Contraloría del Estado y el Instituto de Transparencia, Información Pública y Protección de Datos Personales, ya fue aprobado por la Comisión. </w:t>
      </w:r>
    </w:p>
    <w:p w14:paraId="0EDC2035" w14:textId="77777777" w:rsidR="009C12C4" w:rsidRPr="008F2D20" w:rsidRDefault="009C12C4" w:rsidP="009C12C4">
      <w:pPr>
        <w:rPr>
          <w:rFonts w:eastAsia="Arial" w:cs="Arial"/>
          <w:lang w:eastAsia="es-MX"/>
        </w:rPr>
      </w:pPr>
    </w:p>
    <w:p w14:paraId="2DCC440F" w14:textId="77777777" w:rsidR="009C12C4" w:rsidRPr="008F2D20" w:rsidRDefault="009C12C4" w:rsidP="009C12C4">
      <w:pPr>
        <w:rPr>
          <w:rFonts w:eastAsia="Arial" w:cs="Arial"/>
          <w:lang w:eastAsia="es-MX"/>
        </w:rPr>
      </w:pPr>
      <w:r w:rsidRPr="008F2D20">
        <w:rPr>
          <w:rFonts w:eastAsia="Arial" w:cs="Arial"/>
          <w:lang w:eastAsia="es-MX"/>
        </w:rPr>
        <w:t xml:space="preserve">Informa que se sostuvo una reunión técnica para presentar cómo se está trabajando en el Sistema Nacional Anticorrupción, con apoyo de organismos internacionales, la propuesta metodológica, con la intención de que haya una estandarización en la metodología de identificación y tratamiento de riesgos en el país, enmarcada en la Política Nacional y las Políticas Estatales Anticorrupción ya aprobadas. </w:t>
      </w:r>
    </w:p>
    <w:p w14:paraId="105BBB24" w14:textId="77777777" w:rsidR="009C12C4" w:rsidRPr="008F2D20" w:rsidRDefault="009C12C4" w:rsidP="009C12C4">
      <w:pPr>
        <w:rPr>
          <w:rFonts w:eastAsia="Arial" w:cs="Arial"/>
          <w:lang w:eastAsia="es-MX"/>
        </w:rPr>
      </w:pPr>
      <w:r w:rsidRPr="008F2D20">
        <w:rPr>
          <w:rFonts w:eastAsia="Arial" w:cs="Arial"/>
          <w:lang w:eastAsia="es-MX"/>
        </w:rPr>
        <w:t>Destaca que se tiene programada una reunión de trabajo con dichas instituciones para avanzar en el análisis; sin embargo, por motivos de agenda, no se ha podido realizar. Comenta que se estarán reportando los avances que se tengan al respecto próximamente.</w:t>
      </w:r>
    </w:p>
    <w:p w14:paraId="2A2708E7" w14:textId="77777777" w:rsidR="009C12C4" w:rsidRPr="008F2D20" w:rsidRDefault="009C12C4" w:rsidP="009C12C4">
      <w:pPr>
        <w:rPr>
          <w:rFonts w:eastAsia="Arial" w:cs="Arial"/>
          <w:lang w:eastAsia="es-MX"/>
        </w:rPr>
      </w:pPr>
    </w:p>
    <w:p w14:paraId="368D61EE" w14:textId="77777777" w:rsidR="009C12C4" w:rsidRPr="008F2D20" w:rsidRDefault="009C12C4" w:rsidP="009C12C4">
      <w:pPr>
        <w:rPr>
          <w:rFonts w:eastAsia="Arial" w:cs="Arial"/>
          <w:lang w:eastAsia="es-MX"/>
        </w:rPr>
      </w:pPr>
      <w:r w:rsidRPr="008F2D20">
        <w:rPr>
          <w:rFonts w:eastAsia="Arial" w:cs="Arial"/>
          <w:lang w:eastAsia="es-MX"/>
        </w:rPr>
        <w:t xml:space="preserve">Finalmente, con relación al Acuerdo </w:t>
      </w:r>
      <w:r w:rsidRPr="008F2D20">
        <w:rPr>
          <w:rFonts w:eastAsia="Arial" w:cs="Arial"/>
          <w:b/>
          <w:bCs/>
          <w:lang w:eastAsia="es-MX"/>
        </w:rPr>
        <w:t>A.CE.2020.15,</w:t>
      </w:r>
      <w:r w:rsidRPr="008F2D20">
        <w:rPr>
          <w:rFonts w:eastAsia="Arial" w:cs="Arial"/>
          <w:lang w:eastAsia="es-MX"/>
        </w:rPr>
        <w:t xml:space="preserve"> relativo a la Propuesta de Política Estatal Anticorrupción de Jalisco, la Secretaria Técnica destaca que se tiene una relatoría a disposición de lo sucedido, y puntualiza que como es de su conocimiento, el 26 de octubre fue aprobada por parte del Comité Coordinador; el 28 de octubre se le envió a la Secretaría Ejecutiva del Sistema Nacional Anticorrupción y el 3 de noviembre se recibió por parte de ésta una ficha de recomendaciones. </w:t>
      </w:r>
    </w:p>
    <w:p w14:paraId="68F2C365" w14:textId="77777777" w:rsidR="009C12C4" w:rsidRPr="008F2D20" w:rsidRDefault="009C12C4" w:rsidP="009C12C4">
      <w:pPr>
        <w:rPr>
          <w:rFonts w:eastAsia="Arial" w:cs="Arial"/>
          <w:lang w:eastAsia="es-MX"/>
        </w:rPr>
      </w:pPr>
    </w:p>
    <w:p w14:paraId="443EF506" w14:textId="77777777" w:rsidR="009C12C4" w:rsidRPr="008F2D20" w:rsidRDefault="009C12C4" w:rsidP="009C12C4">
      <w:pPr>
        <w:rPr>
          <w:rFonts w:eastAsia="Arial" w:cs="Arial"/>
          <w:lang w:eastAsia="es-MX"/>
        </w:rPr>
      </w:pPr>
      <w:r w:rsidRPr="008F2D20">
        <w:rPr>
          <w:rFonts w:eastAsia="Arial" w:cs="Arial"/>
          <w:lang w:eastAsia="es-MX"/>
        </w:rPr>
        <w:t>Subraya que sólo hay una observación, la cual versa sobre el abundamiento que se debe hacer en cómo se va a vincular la implementación de la Política con los municipios, lo cual está siendo atendido. Hay otras recomendaciones de redacción que se están trabajando, mismas que remitirán en su oportunidad. Resalta que el resto de ítems fueron aprobados satisfactoriamente.</w:t>
      </w:r>
    </w:p>
    <w:p w14:paraId="3E4AC045" w14:textId="77777777" w:rsidR="009C12C4" w:rsidRPr="008F2D20" w:rsidRDefault="009C12C4" w:rsidP="009C12C4">
      <w:pPr>
        <w:rPr>
          <w:rFonts w:eastAsia="Arial" w:cs="Arial"/>
          <w:lang w:eastAsia="es-MX"/>
        </w:rPr>
      </w:pPr>
    </w:p>
    <w:p w14:paraId="54BEEFC8" w14:textId="77777777" w:rsidR="009C12C4" w:rsidRPr="008F2D20" w:rsidRDefault="009C12C4" w:rsidP="009C12C4">
      <w:pPr>
        <w:rPr>
          <w:rFonts w:eastAsia="Arial" w:cs="Arial"/>
          <w:lang w:eastAsia="es-MX"/>
        </w:rPr>
      </w:pPr>
      <w:r w:rsidRPr="008F2D20">
        <w:rPr>
          <w:rFonts w:eastAsia="Arial" w:cs="Arial"/>
          <w:lang w:eastAsia="es-MX"/>
        </w:rPr>
        <w:t xml:space="preserve">La Secretaria Técnica consulta si existe algún comentario respecto a lo expuesto. Al no haberlos, prosigue con el siguiente punto. </w:t>
      </w:r>
    </w:p>
    <w:p w14:paraId="30E93515" w14:textId="77777777" w:rsidR="009C77E9" w:rsidRDefault="009C77E9" w:rsidP="009C77E9">
      <w:pPr>
        <w:rPr>
          <w:rFonts w:eastAsia="Arial" w:cs="Arial"/>
          <w:b/>
          <w:bCs/>
          <w:color w:val="006078"/>
          <w:szCs w:val="22"/>
        </w:rPr>
      </w:pPr>
    </w:p>
    <w:p w14:paraId="325314A3" w14:textId="0C88C990" w:rsidR="00771A6F" w:rsidRPr="00E5750F" w:rsidRDefault="00E5750F" w:rsidP="00E5750F">
      <w:pPr>
        <w:pStyle w:val="Prrafodelista"/>
        <w:numPr>
          <w:ilvl w:val="0"/>
          <w:numId w:val="1"/>
        </w:numPr>
        <w:rPr>
          <w:rFonts w:eastAsia="Arial" w:cs="Arial"/>
          <w:b/>
          <w:bCs/>
          <w:color w:val="006078"/>
          <w:szCs w:val="22"/>
        </w:rPr>
      </w:pPr>
      <w:bookmarkStart w:id="0" w:name="_Hlk42520280"/>
      <w:r w:rsidRPr="00E5750F">
        <w:rPr>
          <w:rFonts w:eastAsia="Arial" w:cs="Arial"/>
          <w:b/>
          <w:bCs/>
          <w:color w:val="006078"/>
          <w:szCs w:val="22"/>
        </w:rPr>
        <w:t>Presentación y, en su caso, aprobación del modelo de Política de Integridad Institucional para los Entes Públicos de Jalisco</w:t>
      </w:r>
    </w:p>
    <w:bookmarkEnd w:id="0"/>
    <w:p w14:paraId="63DF9851" w14:textId="77777777" w:rsidR="00B275B1" w:rsidRDefault="00B275B1" w:rsidP="00B275B1">
      <w:pPr>
        <w:rPr>
          <w:rFonts w:eastAsia="Arial" w:cs="Arial"/>
        </w:rPr>
      </w:pPr>
    </w:p>
    <w:p w14:paraId="4325B4F3" w14:textId="672318EF" w:rsidR="00846E11" w:rsidRDefault="00846E11" w:rsidP="00846E11">
      <w:pPr>
        <w:rPr>
          <w:rFonts w:eastAsia="Arial" w:cs="Arial"/>
          <w:lang w:eastAsia="es-MX"/>
        </w:rPr>
      </w:pPr>
      <w:r w:rsidRPr="008F2D20">
        <w:rPr>
          <w:rFonts w:eastAsia="Arial" w:cs="Arial"/>
          <w:lang w:eastAsia="es-MX"/>
        </w:rPr>
        <w:t xml:space="preserve">La Secretaria Técnica señala que la actividad tiene asignado el número 28 en el Plan de Trabajo de 2020 y, en concordancia con una actividad del Programa de Trabajo del Comité Coordinador, se pretende presentar un Modelo de Política de Integridad Institucional que, en caso de ser aprobado, se procederá a presentarlo al Comité Coordinador. </w:t>
      </w:r>
    </w:p>
    <w:p w14:paraId="4880752C" w14:textId="77777777" w:rsidR="00846E11" w:rsidRPr="008F2D20" w:rsidRDefault="00846E11" w:rsidP="00846E11">
      <w:pPr>
        <w:rPr>
          <w:rFonts w:eastAsia="Arial" w:cs="Arial"/>
          <w:lang w:eastAsia="es-MX"/>
        </w:rPr>
      </w:pPr>
    </w:p>
    <w:p w14:paraId="189BB1A3" w14:textId="031BE57D" w:rsidR="00846E11" w:rsidRDefault="00846E11" w:rsidP="00846E11">
      <w:pPr>
        <w:rPr>
          <w:rFonts w:eastAsia="Arial" w:cs="Arial"/>
          <w:lang w:eastAsia="es-MX"/>
        </w:rPr>
      </w:pPr>
      <w:r w:rsidRPr="008F2D20">
        <w:rPr>
          <w:rFonts w:eastAsia="Arial" w:cs="Arial"/>
          <w:lang w:eastAsia="es-MX"/>
        </w:rPr>
        <w:t xml:space="preserve">Explica que gracias al Modelo de Protocolo para la Investigación de Faltas Administrativas con Perspectiva de Género, así como las recomendaciones que se han enviado, a algunos entes públicos se les ha facilitado la labor. </w:t>
      </w:r>
    </w:p>
    <w:p w14:paraId="603FB158" w14:textId="77777777" w:rsidR="00846E11" w:rsidRPr="008F2D20" w:rsidRDefault="00846E11" w:rsidP="00846E11">
      <w:pPr>
        <w:rPr>
          <w:rFonts w:eastAsia="Arial" w:cs="Arial"/>
          <w:lang w:eastAsia="es-MX"/>
        </w:rPr>
      </w:pPr>
    </w:p>
    <w:p w14:paraId="27FA6826" w14:textId="77777777" w:rsidR="00846E11" w:rsidRPr="008F2D20" w:rsidRDefault="00846E11" w:rsidP="00846E11">
      <w:pPr>
        <w:rPr>
          <w:rFonts w:eastAsia="Arial" w:cs="Arial"/>
          <w:lang w:eastAsia="es-MX"/>
        </w:rPr>
      </w:pPr>
      <w:r w:rsidRPr="008F2D20">
        <w:rPr>
          <w:rFonts w:eastAsia="Arial" w:cs="Arial"/>
          <w:lang w:eastAsia="es-MX"/>
        </w:rPr>
        <w:t>Considera que este modelo para los entes públicos es una herramienta que se vincula con el Eje 1 de la Política Estatal Anticorrupción de Jalisco, que es de Integridad y Ética Pública.</w:t>
      </w:r>
    </w:p>
    <w:p w14:paraId="4C7A3A8B" w14:textId="06835B03" w:rsidR="00846E11" w:rsidRDefault="00846E11" w:rsidP="00846E11">
      <w:pPr>
        <w:rPr>
          <w:rFonts w:eastAsia="Arial" w:cs="Arial"/>
          <w:lang w:eastAsia="es-MX"/>
        </w:rPr>
      </w:pPr>
      <w:r w:rsidRPr="008F2D20">
        <w:rPr>
          <w:rFonts w:eastAsia="Arial" w:cs="Arial"/>
          <w:lang w:eastAsia="es-MX"/>
        </w:rPr>
        <w:t>Cede el uso de la voz al Mtro. Sergio López Arciniega, Subdirector de Análisis Jurídico de la Secretaría Ejecutiva, responsable de realizar el estudio y la propuesta en su conjunto.</w:t>
      </w:r>
    </w:p>
    <w:p w14:paraId="784724A1" w14:textId="77777777" w:rsidR="00846E11" w:rsidRPr="008F2D20" w:rsidRDefault="00846E11" w:rsidP="00846E11">
      <w:pPr>
        <w:rPr>
          <w:rFonts w:eastAsia="Arial" w:cs="Arial"/>
          <w:lang w:eastAsia="es-MX"/>
        </w:rPr>
      </w:pPr>
    </w:p>
    <w:p w14:paraId="0824BDF1" w14:textId="77777777" w:rsidR="00846E11" w:rsidRPr="008F2D20" w:rsidRDefault="00846E11" w:rsidP="00846E11">
      <w:pPr>
        <w:rPr>
          <w:rFonts w:eastAsia="Arial" w:cs="Arial"/>
          <w:lang w:eastAsia="es-MX"/>
        </w:rPr>
      </w:pPr>
      <w:r w:rsidRPr="008F2D20">
        <w:rPr>
          <w:rFonts w:eastAsia="Arial" w:cs="Arial"/>
          <w:lang w:eastAsia="es-MX"/>
        </w:rPr>
        <w:t xml:space="preserve">El Mtro. López Arciniega menciona que la Propuesta de Modelo de Política de Integridad Institucional para Entes Públicos de Jalisco surge bajo la necesidad de brindar un apoyo, una herramienta para dar cumplimiento con las obligaciones que la propia en Ley establece en materia de responsabilidades administrativas. </w:t>
      </w:r>
    </w:p>
    <w:p w14:paraId="0497790E" w14:textId="5C552A93" w:rsidR="00846E11" w:rsidRDefault="00846E11" w:rsidP="00846E11">
      <w:pPr>
        <w:rPr>
          <w:rFonts w:eastAsia="Arial" w:cs="Arial"/>
          <w:lang w:eastAsia="es-MX"/>
        </w:rPr>
      </w:pPr>
      <w:r w:rsidRPr="008F2D20">
        <w:rPr>
          <w:rFonts w:eastAsia="Arial" w:cs="Arial"/>
          <w:lang w:eastAsia="es-MX"/>
        </w:rPr>
        <w:lastRenderedPageBreak/>
        <w:t>Puntualiza que está enmarcado dentro del cumplimiento del Programa de Trabajo 2020, el</w:t>
      </w:r>
      <w:r>
        <w:rPr>
          <w:rFonts w:eastAsia="Arial" w:cs="Arial"/>
          <w:lang w:eastAsia="es-MX"/>
        </w:rPr>
        <w:t xml:space="preserve"> </w:t>
      </w:r>
      <w:r w:rsidRPr="008F2D20">
        <w:rPr>
          <w:rFonts w:eastAsia="Arial" w:cs="Arial"/>
          <w:lang w:eastAsia="es-MX"/>
        </w:rPr>
        <w:t>cual fue aprobado el 27 de mayo en la Primera Sesión Ordinaria del Comité Coordinador, mediante Acuerdo A.C.C.2020.1, y es en correspondencia con las facultades que las fracciones I, III, IV, V y VI del artículo 8 de la Ley del Sistema Anticorrupción del Estado de Jalisco confieren al Comité Coordinador, además de atender una demanda social sobre las conductas de corrupción en el Estado.</w:t>
      </w:r>
    </w:p>
    <w:p w14:paraId="4A4F2D6E" w14:textId="77777777" w:rsidR="00846E11" w:rsidRPr="008F2D20" w:rsidRDefault="00846E11" w:rsidP="00846E11">
      <w:pPr>
        <w:rPr>
          <w:rFonts w:eastAsia="Arial" w:cs="Arial"/>
          <w:lang w:eastAsia="es-MX"/>
        </w:rPr>
      </w:pPr>
    </w:p>
    <w:p w14:paraId="420BD1E5" w14:textId="5A8EC19B" w:rsidR="00846E11" w:rsidRDefault="00846E11" w:rsidP="00846E11">
      <w:pPr>
        <w:rPr>
          <w:rFonts w:eastAsia="Arial" w:cs="Arial"/>
          <w:lang w:eastAsia="es-MX"/>
        </w:rPr>
      </w:pPr>
      <w:r w:rsidRPr="008F2D20">
        <w:rPr>
          <w:rFonts w:eastAsia="Arial" w:cs="Arial"/>
          <w:lang w:eastAsia="es-MX"/>
        </w:rPr>
        <w:t xml:space="preserve">Resalta que está alineada con la Política Nacional Anticorrupción, en específico con la Prioridad 11 que habla sobre el impulso, la adopción, socialización y fortalecimiento de políticas de integridad y prevención de conflictos de interés en los entes públicos, que a su vez es un eje estratégico de la Política Estatal Anticorrupción de Jalisco, en la cual se prevé la adopción y aplicación de valores cívicos, principios, políticas y programas de integridad para las instituciones públicas. </w:t>
      </w:r>
    </w:p>
    <w:p w14:paraId="31A63FAF" w14:textId="77777777" w:rsidR="00846E11" w:rsidRPr="008F2D20" w:rsidRDefault="00846E11" w:rsidP="00846E11">
      <w:pPr>
        <w:rPr>
          <w:rFonts w:eastAsia="Arial" w:cs="Arial"/>
          <w:lang w:eastAsia="es-MX"/>
        </w:rPr>
      </w:pPr>
    </w:p>
    <w:p w14:paraId="5A8026CA" w14:textId="51E5F763" w:rsidR="00846E11" w:rsidRDefault="00846E11" w:rsidP="00846E11">
      <w:pPr>
        <w:rPr>
          <w:rFonts w:eastAsia="Arial" w:cs="Arial"/>
          <w:lang w:eastAsia="es-MX"/>
        </w:rPr>
      </w:pPr>
      <w:r w:rsidRPr="008F2D20">
        <w:rPr>
          <w:rFonts w:eastAsia="Arial" w:cs="Arial"/>
          <w:lang w:eastAsia="es-MX"/>
        </w:rPr>
        <w:t xml:space="preserve">A su vez se encuadra dentro del Objetivo General número 1, sobre promover la adopción y aplicación de valores cívicos, principios, políticas y programas de integridad en las instituciones públicas. </w:t>
      </w:r>
    </w:p>
    <w:p w14:paraId="7E50707F" w14:textId="77777777" w:rsidR="00846E11" w:rsidRPr="008F2D20" w:rsidRDefault="00846E11" w:rsidP="00846E11">
      <w:pPr>
        <w:rPr>
          <w:rFonts w:eastAsia="Arial" w:cs="Arial"/>
          <w:lang w:eastAsia="es-MX"/>
        </w:rPr>
      </w:pPr>
    </w:p>
    <w:p w14:paraId="015D031B" w14:textId="6EF8A8AD" w:rsidR="00846E11" w:rsidRDefault="00846E11" w:rsidP="00846E11">
      <w:pPr>
        <w:rPr>
          <w:rFonts w:eastAsia="Arial" w:cs="Arial"/>
          <w:lang w:eastAsia="es-MX"/>
        </w:rPr>
      </w:pPr>
      <w:r w:rsidRPr="008F2D20">
        <w:rPr>
          <w:rFonts w:eastAsia="Arial" w:cs="Arial"/>
          <w:lang w:eastAsia="es-MX"/>
        </w:rPr>
        <w:t xml:space="preserve">De igual forma, con el Objetivo 1.1, acerca de fortalecer el servicio público mediante el desarrollo de políticas de recursos humanos, servicios profesionales de carrera y mecanismos de integridad, dentro del tema profesionalización e integridad del servicio público. </w:t>
      </w:r>
    </w:p>
    <w:p w14:paraId="546BEE75" w14:textId="77777777" w:rsidR="00846E11" w:rsidRPr="008F2D20" w:rsidRDefault="00846E11" w:rsidP="00846E11">
      <w:pPr>
        <w:rPr>
          <w:rFonts w:eastAsia="Arial" w:cs="Arial"/>
          <w:lang w:eastAsia="es-MX"/>
        </w:rPr>
      </w:pPr>
    </w:p>
    <w:p w14:paraId="684CCF9D" w14:textId="4BA7D0DA" w:rsidR="00846E11" w:rsidRDefault="00846E11" w:rsidP="00846E11">
      <w:pPr>
        <w:rPr>
          <w:rFonts w:eastAsia="Arial" w:cs="Arial"/>
          <w:lang w:eastAsia="es-MX"/>
        </w:rPr>
      </w:pPr>
      <w:r w:rsidRPr="008F2D20">
        <w:rPr>
          <w:rFonts w:eastAsia="Arial" w:cs="Arial"/>
          <w:lang w:eastAsia="es-MX"/>
        </w:rPr>
        <w:t xml:space="preserve">Explica que el propósito es propiciar el cumplimiento del artículo 16 de la Ley General de Responsabilidades Administrativas, que estipula que los Órganos Internos de Control tienen la obligación de emitir un Código de Ética y, por su parte, las personas servidoras públicas de observarlo o de acatarlo. </w:t>
      </w:r>
    </w:p>
    <w:p w14:paraId="00040694" w14:textId="77777777" w:rsidR="00846E11" w:rsidRPr="008F2D20" w:rsidRDefault="00846E11" w:rsidP="00846E11">
      <w:pPr>
        <w:rPr>
          <w:rFonts w:eastAsia="Arial" w:cs="Arial"/>
          <w:lang w:eastAsia="es-MX"/>
        </w:rPr>
      </w:pPr>
    </w:p>
    <w:p w14:paraId="65C5ABB3" w14:textId="357D04E7" w:rsidR="00846E11" w:rsidRDefault="00846E11" w:rsidP="00846E11">
      <w:pPr>
        <w:rPr>
          <w:rFonts w:eastAsia="Arial" w:cs="Arial"/>
          <w:lang w:eastAsia="es-MX"/>
        </w:rPr>
      </w:pPr>
      <w:r w:rsidRPr="008F2D20">
        <w:rPr>
          <w:rFonts w:eastAsia="Arial" w:cs="Arial"/>
          <w:lang w:eastAsia="es-MX"/>
        </w:rPr>
        <w:t>Puntualiza que con el documento se está dotando a los Órganos Internos de Control de un material que les puede servir de referencia en la promoción de la conducta digna dentro de las personas servidoras públicas en Jalisco para orientar su desempeño y facilitar su institucionalización.</w:t>
      </w:r>
    </w:p>
    <w:p w14:paraId="1831E10C" w14:textId="77777777" w:rsidR="00846E11" w:rsidRPr="008F2D20" w:rsidRDefault="00846E11" w:rsidP="00846E11">
      <w:pPr>
        <w:rPr>
          <w:rFonts w:eastAsia="Arial" w:cs="Arial"/>
          <w:lang w:eastAsia="es-MX"/>
        </w:rPr>
      </w:pPr>
    </w:p>
    <w:p w14:paraId="6B58EC62" w14:textId="4C934381" w:rsidR="00846E11" w:rsidRDefault="00846E11" w:rsidP="00846E11">
      <w:pPr>
        <w:rPr>
          <w:rFonts w:eastAsia="Arial" w:cs="Arial"/>
          <w:lang w:eastAsia="es-MX"/>
        </w:rPr>
      </w:pPr>
      <w:r w:rsidRPr="008F2D20">
        <w:rPr>
          <w:rFonts w:eastAsia="Arial" w:cs="Arial"/>
          <w:lang w:eastAsia="es-MX"/>
        </w:rPr>
        <w:t xml:space="preserve">Describe que la Política contiene tres documentos que establecen los principios rectores, valores, reglas de integridad y conducta que deben guiar a las personas servidoras públicas en el desempeño de su empleo, cargo o comisión para el ejercicio de sus funciones en los entes públicos de Jalisco. </w:t>
      </w:r>
    </w:p>
    <w:p w14:paraId="489183E7" w14:textId="77777777" w:rsidR="00846E11" w:rsidRPr="008F2D20" w:rsidRDefault="00846E11" w:rsidP="00846E11">
      <w:pPr>
        <w:rPr>
          <w:rFonts w:eastAsia="Arial" w:cs="Arial"/>
          <w:lang w:eastAsia="es-MX"/>
        </w:rPr>
      </w:pPr>
    </w:p>
    <w:p w14:paraId="4D715D31" w14:textId="117E1F2B" w:rsidR="00846E11" w:rsidRDefault="00846E11" w:rsidP="00846E11">
      <w:pPr>
        <w:rPr>
          <w:rFonts w:eastAsia="Arial" w:cs="Arial"/>
          <w:lang w:eastAsia="es-MX"/>
        </w:rPr>
      </w:pPr>
      <w:r w:rsidRPr="008F2D20">
        <w:rPr>
          <w:rFonts w:eastAsia="Arial" w:cs="Arial"/>
          <w:lang w:eastAsia="es-MX"/>
        </w:rPr>
        <w:t xml:space="preserve">Puntualiza que se compone de un Código de Ética, un Código de Conducta y de las Directrices para la Prevención del Conflicto de Intereses. </w:t>
      </w:r>
    </w:p>
    <w:p w14:paraId="2E7E7DD4" w14:textId="77777777" w:rsidR="00846E11" w:rsidRPr="008F2D20" w:rsidRDefault="00846E11" w:rsidP="00846E11">
      <w:pPr>
        <w:rPr>
          <w:rFonts w:eastAsia="Arial" w:cs="Arial"/>
          <w:lang w:eastAsia="es-MX"/>
        </w:rPr>
      </w:pPr>
    </w:p>
    <w:p w14:paraId="111108BB" w14:textId="45ADF340" w:rsidR="00846E11" w:rsidRDefault="00846E11" w:rsidP="00846E11">
      <w:pPr>
        <w:rPr>
          <w:rFonts w:eastAsia="Arial" w:cs="Arial"/>
          <w:lang w:eastAsia="es-MX"/>
        </w:rPr>
      </w:pPr>
      <w:r w:rsidRPr="008F2D20">
        <w:rPr>
          <w:rFonts w:eastAsia="Arial" w:cs="Arial"/>
          <w:lang w:eastAsia="es-MX"/>
        </w:rPr>
        <w:t xml:space="preserve">Son tres modelos que muy fácilmente cualquier ente público puede adoptar, considera, pues están basados en el acuerdo por el cual se dan a conocer los lineamientos para la emisión del Código de Ética a que se refiere el artículo 16 de la Ley General de Responsabilidades Administrativas, emitido por el Comité Coordinador del Sistema Nacional Anticorrupción. </w:t>
      </w:r>
    </w:p>
    <w:p w14:paraId="3D59B1CC" w14:textId="77777777" w:rsidR="00846E11" w:rsidRPr="008F2D20" w:rsidRDefault="00846E11" w:rsidP="00846E11">
      <w:pPr>
        <w:rPr>
          <w:rFonts w:eastAsia="Arial" w:cs="Arial"/>
          <w:lang w:eastAsia="es-MX"/>
        </w:rPr>
      </w:pPr>
    </w:p>
    <w:p w14:paraId="55889EF0" w14:textId="77777777" w:rsidR="00846E11" w:rsidRPr="008F2D20" w:rsidRDefault="00846E11" w:rsidP="00846E11">
      <w:pPr>
        <w:rPr>
          <w:rFonts w:eastAsia="Arial" w:cs="Arial"/>
          <w:lang w:eastAsia="es-MX"/>
        </w:rPr>
      </w:pPr>
      <w:r w:rsidRPr="008F2D20">
        <w:rPr>
          <w:rFonts w:eastAsia="Arial" w:cs="Arial"/>
          <w:lang w:eastAsia="es-MX"/>
        </w:rPr>
        <w:t xml:space="preserve">Manifiesta que se da la pauta para generar un documento que especifica qué debe de contener y la forma en que se deben realizar. </w:t>
      </w:r>
    </w:p>
    <w:p w14:paraId="75462F15" w14:textId="3506A6E4" w:rsidR="00846E11" w:rsidRDefault="00846E11" w:rsidP="00846E11">
      <w:pPr>
        <w:rPr>
          <w:rFonts w:eastAsia="Arial" w:cs="Arial"/>
          <w:lang w:eastAsia="es-MX"/>
        </w:rPr>
      </w:pPr>
      <w:r w:rsidRPr="008F2D20">
        <w:rPr>
          <w:rFonts w:eastAsia="Arial" w:cs="Arial"/>
          <w:lang w:eastAsia="es-MX"/>
        </w:rPr>
        <w:lastRenderedPageBreak/>
        <w:t xml:space="preserve">Comenta que se realizó una búsqueda a nivel estatal de los entes públicos que cuentan ya con estos documentos. </w:t>
      </w:r>
    </w:p>
    <w:p w14:paraId="5B3D531E" w14:textId="77777777" w:rsidR="00846E11" w:rsidRPr="008F2D20" w:rsidRDefault="00846E11" w:rsidP="00846E11">
      <w:pPr>
        <w:rPr>
          <w:rFonts w:eastAsia="Arial" w:cs="Arial"/>
          <w:lang w:eastAsia="es-MX"/>
        </w:rPr>
      </w:pPr>
    </w:p>
    <w:p w14:paraId="208926ED" w14:textId="77777777" w:rsidR="00846E11" w:rsidRPr="008F2D20" w:rsidRDefault="00846E11" w:rsidP="00846E11">
      <w:pPr>
        <w:rPr>
          <w:rFonts w:eastAsia="Arial" w:cs="Arial"/>
          <w:lang w:eastAsia="es-MX"/>
        </w:rPr>
      </w:pPr>
      <w:r w:rsidRPr="008F2D20">
        <w:rPr>
          <w:rFonts w:eastAsia="Arial" w:cs="Arial"/>
          <w:lang w:eastAsia="es-MX"/>
        </w:rPr>
        <w:t>Entre las instituciones cuyas y cuyos titulares integran el Comité Coordinador del Estado prácticamente todas lo tienen ya, y ello fue la base para la creación de los tres documentos.</w:t>
      </w:r>
    </w:p>
    <w:p w14:paraId="48A713F6" w14:textId="5AAA7B04" w:rsidR="00846E11" w:rsidRDefault="00846E11" w:rsidP="00846E11">
      <w:pPr>
        <w:rPr>
          <w:rFonts w:eastAsia="Arial" w:cs="Arial"/>
          <w:lang w:eastAsia="es-MX"/>
        </w:rPr>
      </w:pPr>
      <w:r w:rsidRPr="008F2D20">
        <w:rPr>
          <w:rFonts w:eastAsia="Arial" w:cs="Arial"/>
          <w:lang w:eastAsia="es-MX"/>
        </w:rPr>
        <w:t>La Secretaria Técnica agradece la participación del Mtro. López Arciniega, y cede el uso de la voz a quienes integran la Comisión Ejecutiva. Reitera que les fue compartido el documento, en el cual se refleja la investigación realizada y el comparativo.</w:t>
      </w:r>
    </w:p>
    <w:p w14:paraId="593E2F7A" w14:textId="77777777" w:rsidR="00846E11" w:rsidRPr="008F2D20" w:rsidRDefault="00846E11" w:rsidP="00846E11">
      <w:pPr>
        <w:rPr>
          <w:rFonts w:eastAsia="Arial" w:cs="Arial"/>
          <w:lang w:eastAsia="es-MX"/>
        </w:rPr>
      </w:pPr>
    </w:p>
    <w:p w14:paraId="4CB5913E" w14:textId="41B05228" w:rsidR="00846E11" w:rsidRDefault="00846E11" w:rsidP="00846E11">
      <w:pPr>
        <w:rPr>
          <w:rFonts w:eastAsia="Arial" w:cs="Arial"/>
          <w:lang w:eastAsia="es-MX"/>
        </w:rPr>
      </w:pPr>
      <w:r w:rsidRPr="008F2D20">
        <w:rPr>
          <w:rFonts w:eastAsia="Arial" w:cs="Arial"/>
          <w:lang w:eastAsia="es-MX"/>
        </w:rPr>
        <w:t xml:space="preserve">Jesús Ibarra Cárdenas felicita el trabajo realizado y comenta que es estratégico contar con Códigos de Ética, porque resuelven una problemática que la legislación no hace. </w:t>
      </w:r>
    </w:p>
    <w:p w14:paraId="244CA585" w14:textId="77777777" w:rsidR="00846E11" w:rsidRPr="008F2D20" w:rsidRDefault="00846E11" w:rsidP="00846E11">
      <w:pPr>
        <w:rPr>
          <w:rFonts w:eastAsia="Arial" w:cs="Arial"/>
          <w:lang w:eastAsia="es-MX"/>
        </w:rPr>
      </w:pPr>
    </w:p>
    <w:p w14:paraId="6C91DF4C" w14:textId="2B76A2C1" w:rsidR="00846E11" w:rsidRDefault="00846E11" w:rsidP="00846E11">
      <w:pPr>
        <w:rPr>
          <w:rFonts w:eastAsia="Arial" w:cs="Arial"/>
          <w:lang w:eastAsia="es-MX"/>
        </w:rPr>
      </w:pPr>
      <w:r w:rsidRPr="008F2D20">
        <w:rPr>
          <w:rFonts w:eastAsia="Arial" w:cs="Arial"/>
          <w:lang w:eastAsia="es-MX"/>
        </w:rPr>
        <w:t>La legislación -expone- tiene ciertas condiciones de aplicación, y supone la administración de obligaciones, prohibiciones, incluso algunos derechos. Pero aquellas conductas positivas, las buenas prácticas, aquello que no está prohibido, pero no tendría que ser una conducta, aunque no es reprochable jurídicamente, no tendría que ser una conducta que se multiplique en la entidad, y se puede resolver a través del Código de Ética.</w:t>
      </w:r>
    </w:p>
    <w:p w14:paraId="014E8BE0" w14:textId="77777777" w:rsidR="00846E11" w:rsidRPr="008F2D20" w:rsidRDefault="00846E11" w:rsidP="00846E11">
      <w:pPr>
        <w:rPr>
          <w:rFonts w:eastAsia="Arial" w:cs="Arial"/>
          <w:lang w:eastAsia="es-MX"/>
        </w:rPr>
      </w:pPr>
    </w:p>
    <w:p w14:paraId="33305667" w14:textId="3D58C7F9" w:rsidR="00846E11" w:rsidRDefault="00846E11" w:rsidP="00846E11">
      <w:pPr>
        <w:rPr>
          <w:rFonts w:eastAsia="Arial" w:cs="Arial"/>
          <w:lang w:eastAsia="es-MX"/>
        </w:rPr>
      </w:pPr>
      <w:r w:rsidRPr="008F2D20">
        <w:rPr>
          <w:rFonts w:eastAsia="Arial" w:cs="Arial"/>
          <w:lang w:eastAsia="es-MX"/>
        </w:rPr>
        <w:t>Ibarra Cárdenas menciona que tiene dos observaciones puntuales, a manera de sugerencias, que pone a consideración de todas y todos.</w:t>
      </w:r>
    </w:p>
    <w:p w14:paraId="11FC6CC2" w14:textId="77777777" w:rsidR="00846E11" w:rsidRPr="008F2D20" w:rsidRDefault="00846E11" w:rsidP="00846E11">
      <w:pPr>
        <w:rPr>
          <w:rFonts w:eastAsia="Arial" w:cs="Arial"/>
          <w:lang w:eastAsia="es-MX"/>
        </w:rPr>
      </w:pPr>
    </w:p>
    <w:p w14:paraId="606F878E" w14:textId="1BE5107E" w:rsidR="00846E11" w:rsidRDefault="00846E11" w:rsidP="00846E11">
      <w:pPr>
        <w:rPr>
          <w:rFonts w:eastAsia="Arial" w:cs="Arial"/>
          <w:lang w:eastAsia="es-MX"/>
        </w:rPr>
      </w:pPr>
      <w:r w:rsidRPr="008F2D20">
        <w:rPr>
          <w:rFonts w:eastAsia="Arial" w:cs="Arial"/>
          <w:lang w:eastAsia="es-MX"/>
        </w:rPr>
        <w:t xml:space="preserve">La primera es al artículo 20. Éste menciona el principio de lealtad, en la fracción II, el cual se indica como un supuesto que se debe observar respeto y subordinación a las y los superiores jerárquicos inmediatos o mediatos, cumpliendo con las disposiciones que registren en el empleo, cargo o comisión. </w:t>
      </w:r>
    </w:p>
    <w:p w14:paraId="3DB66639" w14:textId="77777777" w:rsidR="00846E11" w:rsidRPr="008F2D20" w:rsidRDefault="00846E11" w:rsidP="00846E11">
      <w:pPr>
        <w:rPr>
          <w:rFonts w:eastAsia="Arial" w:cs="Arial"/>
          <w:lang w:eastAsia="es-MX"/>
        </w:rPr>
      </w:pPr>
    </w:p>
    <w:p w14:paraId="31B04022" w14:textId="197C783E" w:rsidR="00846E11" w:rsidRDefault="00846E11" w:rsidP="00846E11">
      <w:pPr>
        <w:rPr>
          <w:rFonts w:eastAsia="Arial" w:cs="Arial"/>
          <w:lang w:eastAsia="es-MX"/>
        </w:rPr>
      </w:pPr>
      <w:r w:rsidRPr="008F2D20">
        <w:rPr>
          <w:rFonts w:eastAsia="Arial" w:cs="Arial"/>
          <w:lang w:eastAsia="es-MX"/>
        </w:rPr>
        <w:t xml:space="preserve">Manifiesta que siempre ha considerado que hay una indebida interpretación del principio, porque de pronto pareciera que remite a ser obediente con el jefe -por llamarlo de esta manera-. </w:t>
      </w:r>
    </w:p>
    <w:p w14:paraId="571DACB4" w14:textId="77777777" w:rsidR="00846E11" w:rsidRPr="008F2D20" w:rsidRDefault="00846E11" w:rsidP="00846E11">
      <w:pPr>
        <w:rPr>
          <w:rFonts w:eastAsia="Arial" w:cs="Arial"/>
          <w:lang w:eastAsia="es-MX"/>
        </w:rPr>
      </w:pPr>
    </w:p>
    <w:p w14:paraId="51992142" w14:textId="2AECFB1F" w:rsidR="00846E11" w:rsidRDefault="00846E11" w:rsidP="00846E11">
      <w:pPr>
        <w:rPr>
          <w:rFonts w:eastAsia="Arial" w:cs="Arial"/>
          <w:lang w:eastAsia="es-MX"/>
        </w:rPr>
      </w:pPr>
      <w:r w:rsidRPr="008F2D20">
        <w:rPr>
          <w:rFonts w:eastAsia="Arial" w:cs="Arial"/>
          <w:lang w:eastAsia="es-MX"/>
        </w:rPr>
        <w:t xml:space="preserve">Entonces pareciera que el principio de lealtad supone obediencia al superior jerárquico o subordinación, y no es del todo incorrecto; lo que sí es incorrecto es pensar que sólo es eso. Es decir, que uno cumple con el principio de lealtad cuando obedece unilateralmente al superior jerárquico. </w:t>
      </w:r>
    </w:p>
    <w:p w14:paraId="606A96A6" w14:textId="77777777" w:rsidR="00224116" w:rsidRPr="008F2D20" w:rsidRDefault="00224116" w:rsidP="00846E11">
      <w:pPr>
        <w:rPr>
          <w:rFonts w:eastAsia="Arial" w:cs="Arial"/>
          <w:lang w:eastAsia="es-MX"/>
        </w:rPr>
      </w:pPr>
    </w:p>
    <w:p w14:paraId="7A9DB0B2" w14:textId="74223598" w:rsidR="00846E11" w:rsidRDefault="00846E11" w:rsidP="00846E11">
      <w:pPr>
        <w:rPr>
          <w:rFonts w:eastAsia="Arial" w:cs="Arial"/>
          <w:lang w:eastAsia="es-MX"/>
        </w:rPr>
      </w:pPr>
      <w:r w:rsidRPr="008F2D20">
        <w:rPr>
          <w:rFonts w:eastAsia="Arial" w:cs="Arial"/>
          <w:lang w:eastAsia="es-MX"/>
        </w:rPr>
        <w:t>Tratando de matizar la idea, considera que enriquecería más aclarar que la obediencia o la subordinación es al cumplimiento debido de la función que corresponde. La obediencia y la subordinación es a las atribuciones, a las responsabilidades de la persona servidora pública.</w:t>
      </w:r>
    </w:p>
    <w:p w14:paraId="5F6EF982" w14:textId="77777777" w:rsidR="00224116" w:rsidRPr="008F2D20" w:rsidRDefault="00224116" w:rsidP="00846E11">
      <w:pPr>
        <w:rPr>
          <w:rFonts w:eastAsia="Arial" w:cs="Arial"/>
          <w:lang w:eastAsia="es-MX"/>
        </w:rPr>
      </w:pPr>
    </w:p>
    <w:p w14:paraId="0E90A70F" w14:textId="3F66E2A4" w:rsidR="00846E11" w:rsidRDefault="00846E11" w:rsidP="00846E11">
      <w:pPr>
        <w:rPr>
          <w:rFonts w:eastAsia="Arial" w:cs="Arial"/>
          <w:lang w:eastAsia="es-MX"/>
        </w:rPr>
      </w:pPr>
      <w:r w:rsidRPr="008F2D20">
        <w:rPr>
          <w:rFonts w:eastAsia="Arial" w:cs="Arial"/>
          <w:lang w:eastAsia="es-MX"/>
        </w:rPr>
        <w:t>Por ello sugiere que en vez de que diga “subordinación”, diga “diligencia”. Entonces quedaría: “observar respeto y diligencia a sus superiores jerárquicos inmediatos, cumpliendo las disposiciones que dicten”.</w:t>
      </w:r>
    </w:p>
    <w:p w14:paraId="6911956D" w14:textId="77777777" w:rsidR="00224116" w:rsidRPr="008F2D20" w:rsidRDefault="00224116" w:rsidP="00846E11">
      <w:pPr>
        <w:rPr>
          <w:rFonts w:eastAsia="Arial" w:cs="Arial"/>
          <w:lang w:eastAsia="es-MX"/>
        </w:rPr>
      </w:pPr>
    </w:p>
    <w:p w14:paraId="5E65B0CE" w14:textId="77777777" w:rsidR="00846E11" w:rsidRPr="008F2D20" w:rsidRDefault="00846E11" w:rsidP="00846E11">
      <w:pPr>
        <w:rPr>
          <w:rFonts w:eastAsia="Arial" w:cs="Arial"/>
          <w:lang w:eastAsia="es-MX"/>
        </w:rPr>
      </w:pPr>
      <w:r w:rsidRPr="008F2D20">
        <w:rPr>
          <w:rFonts w:eastAsia="Arial" w:cs="Arial"/>
          <w:lang w:eastAsia="es-MX"/>
        </w:rPr>
        <w:t xml:space="preserve">En el mismo sentido analiza la expresión “en el ejercicio de sus atribuciones por su empleo, cargo o comisión”. La sugerencia, dice, es que en vez de la palabra “subordinación” quede “diligencia”, y agregar “atribuciones”, pues considera que da una idea más precisa de que la lealtad es obviamente al superior jerárquico, pero en el cumplimiento diligente de las disposiciones que dicten en ámbito de sus atribuciones. </w:t>
      </w:r>
    </w:p>
    <w:p w14:paraId="7E3CBE2D" w14:textId="1A78A671" w:rsidR="00846E11" w:rsidRDefault="00846E11" w:rsidP="00846E11">
      <w:pPr>
        <w:rPr>
          <w:rFonts w:eastAsia="Arial" w:cs="Arial"/>
          <w:lang w:eastAsia="es-MX"/>
        </w:rPr>
      </w:pPr>
      <w:r w:rsidRPr="008F2D20">
        <w:rPr>
          <w:rFonts w:eastAsia="Arial" w:cs="Arial"/>
          <w:lang w:eastAsia="es-MX"/>
        </w:rPr>
        <w:lastRenderedPageBreak/>
        <w:t xml:space="preserve">Añade Ibarra Cárdenas que sería más de fondo y seguramente para pensarse en una edición distinta del Código. </w:t>
      </w:r>
    </w:p>
    <w:p w14:paraId="2195F89F" w14:textId="77777777" w:rsidR="00224116" w:rsidRPr="008F2D20" w:rsidRDefault="00224116" w:rsidP="00846E11">
      <w:pPr>
        <w:rPr>
          <w:rFonts w:eastAsia="Arial" w:cs="Arial"/>
          <w:lang w:eastAsia="es-MX"/>
        </w:rPr>
      </w:pPr>
    </w:p>
    <w:p w14:paraId="7B58C166" w14:textId="116FAEC0" w:rsidR="00846E11" w:rsidRDefault="00846E11" w:rsidP="00846E11">
      <w:pPr>
        <w:rPr>
          <w:rFonts w:eastAsia="Arial" w:cs="Arial"/>
          <w:lang w:eastAsia="es-MX"/>
        </w:rPr>
      </w:pPr>
      <w:r w:rsidRPr="008F2D20">
        <w:rPr>
          <w:rFonts w:eastAsia="Arial" w:cs="Arial"/>
          <w:lang w:eastAsia="es-MX"/>
        </w:rPr>
        <w:t xml:space="preserve">Propone además buscar articular el Comité de Ética con el Código de Ética en el Comité de Participación Social. </w:t>
      </w:r>
    </w:p>
    <w:p w14:paraId="048FBE11" w14:textId="77777777" w:rsidR="00224116" w:rsidRPr="008F2D20" w:rsidRDefault="00224116" w:rsidP="00846E11">
      <w:pPr>
        <w:rPr>
          <w:rFonts w:eastAsia="Arial" w:cs="Arial"/>
          <w:lang w:eastAsia="es-MX"/>
        </w:rPr>
      </w:pPr>
    </w:p>
    <w:p w14:paraId="17006C67" w14:textId="197B3C23" w:rsidR="00846E11" w:rsidRDefault="00846E11" w:rsidP="00846E11">
      <w:pPr>
        <w:rPr>
          <w:rFonts w:eastAsia="Arial" w:cs="Arial"/>
          <w:lang w:eastAsia="es-MX"/>
        </w:rPr>
      </w:pPr>
      <w:r w:rsidRPr="008F2D20">
        <w:rPr>
          <w:rFonts w:eastAsia="Arial" w:cs="Arial"/>
          <w:lang w:eastAsia="es-MX"/>
        </w:rPr>
        <w:t>Sugiere establecer las atribuciones de los comités respecto al Código para una segunda edición, dado que lo importante ahora es tener una propuesta de integridad que ya cuente con un Código de Ética y, tal vez más adelante, buscar esa articulación entre dicha norma y el Comité de Ética del ente que corresponde.</w:t>
      </w:r>
    </w:p>
    <w:p w14:paraId="27BED9C4" w14:textId="77777777" w:rsidR="00224116" w:rsidRPr="008F2D20" w:rsidRDefault="00224116" w:rsidP="00846E11">
      <w:pPr>
        <w:rPr>
          <w:rFonts w:eastAsia="Arial" w:cs="Arial"/>
          <w:lang w:eastAsia="es-MX"/>
        </w:rPr>
      </w:pPr>
    </w:p>
    <w:p w14:paraId="064B791F" w14:textId="5FB4FFE1" w:rsidR="00846E11" w:rsidRDefault="00846E11" w:rsidP="00846E11">
      <w:pPr>
        <w:rPr>
          <w:rFonts w:eastAsia="Arial" w:cs="Arial"/>
          <w:lang w:eastAsia="es-MX"/>
        </w:rPr>
      </w:pPr>
      <w:r w:rsidRPr="008F2D20">
        <w:rPr>
          <w:rFonts w:eastAsia="Arial" w:cs="Arial"/>
          <w:lang w:eastAsia="es-MX"/>
        </w:rPr>
        <w:t xml:space="preserve">La Secretaria Técnica agradece las observaciones y sugerencias. Viveros Reyes señala que le parece pertinente la aseveración de Ibarra Cárdenas, dado que tiene más pertinencia la palabra “diligencia” que la de “subordinación” en el contexto que se plantea. </w:t>
      </w:r>
    </w:p>
    <w:p w14:paraId="3DC9461C" w14:textId="77777777" w:rsidR="00224116" w:rsidRPr="008F2D20" w:rsidRDefault="00224116" w:rsidP="00846E11">
      <w:pPr>
        <w:rPr>
          <w:rFonts w:eastAsia="Arial" w:cs="Arial"/>
          <w:lang w:eastAsia="es-MX"/>
        </w:rPr>
      </w:pPr>
    </w:p>
    <w:p w14:paraId="18725B9A" w14:textId="77777777" w:rsidR="00846E11" w:rsidRPr="008F2D20" w:rsidRDefault="00846E11" w:rsidP="00846E11">
      <w:pPr>
        <w:rPr>
          <w:rFonts w:eastAsia="Arial" w:cs="Arial"/>
          <w:lang w:eastAsia="es-MX"/>
        </w:rPr>
      </w:pPr>
      <w:r w:rsidRPr="008F2D20">
        <w:rPr>
          <w:rFonts w:eastAsia="Arial" w:cs="Arial"/>
          <w:lang w:eastAsia="es-MX"/>
        </w:rPr>
        <w:t>La Secretaria Técnica indica que se podrá realizar esa modificación del texto y propone aprobarlo en lo general, dado que es una modificación pequeña, e intentar hacer la vinculación con el Comité de Ética, trabajar en los ajustes de redacción y que por vía remota sea aprobada posteriormente, para que la versión actualizada sea trasladada al Comité Coordinador. Acto seguido, la somete a votación de quienes integran la Comisión Ejecutiva. Es aprobado por unanimidad.</w:t>
      </w:r>
    </w:p>
    <w:p w14:paraId="6CB4415A" w14:textId="77777777" w:rsidR="00E037E0" w:rsidRPr="00024594" w:rsidRDefault="00E037E0" w:rsidP="00D6293B">
      <w:pPr>
        <w:tabs>
          <w:tab w:val="left" w:pos="2610"/>
        </w:tabs>
        <w:rPr>
          <w:rFonts w:eastAsia="Arial" w:cs="Arial"/>
          <w:szCs w:val="22"/>
          <w:lang w:val="es-ES"/>
        </w:rPr>
      </w:pPr>
    </w:p>
    <w:p w14:paraId="588A297B" w14:textId="1695C9A3" w:rsidR="005C2AAA" w:rsidRPr="005C2AAA" w:rsidRDefault="005C2AAA" w:rsidP="005C2AAA">
      <w:pPr>
        <w:pStyle w:val="Prrafodelista"/>
        <w:numPr>
          <w:ilvl w:val="0"/>
          <w:numId w:val="1"/>
        </w:numPr>
        <w:rPr>
          <w:rFonts w:eastAsia="Arial" w:cs="Arial"/>
          <w:b/>
          <w:bCs/>
          <w:color w:val="006078"/>
          <w:szCs w:val="22"/>
        </w:rPr>
      </w:pPr>
      <w:r w:rsidRPr="005C2AAA">
        <w:rPr>
          <w:rFonts w:eastAsia="Arial" w:cs="Arial"/>
          <w:b/>
          <w:bCs/>
          <w:color w:val="006078"/>
          <w:szCs w:val="22"/>
        </w:rPr>
        <w:t>Presentación para conocimiento de la información relevante de las actividades del Programa de Trabajo 2020</w:t>
      </w:r>
    </w:p>
    <w:p w14:paraId="61536CA6" w14:textId="01F541D7" w:rsidR="00762614" w:rsidRDefault="00762614" w:rsidP="009B1C14">
      <w:pPr>
        <w:tabs>
          <w:tab w:val="left" w:pos="2610"/>
        </w:tabs>
        <w:rPr>
          <w:rFonts w:eastAsia="Arial" w:cs="Arial"/>
          <w:b/>
          <w:bCs/>
          <w:color w:val="006078"/>
          <w:szCs w:val="22"/>
        </w:rPr>
      </w:pPr>
    </w:p>
    <w:p w14:paraId="3B5A18C6" w14:textId="0BF24432" w:rsidR="00426598" w:rsidRDefault="00426598" w:rsidP="00426598">
      <w:pPr>
        <w:rPr>
          <w:rFonts w:eastAsia="Arial" w:cs="Arial"/>
          <w:color w:val="000000"/>
          <w:lang w:eastAsia="es-MX"/>
        </w:rPr>
      </w:pPr>
      <w:r w:rsidRPr="008F2D20">
        <w:rPr>
          <w:rFonts w:eastAsia="Arial" w:cs="Arial"/>
          <w:color w:val="000000"/>
          <w:lang w:eastAsia="es-MX"/>
        </w:rPr>
        <w:t xml:space="preserve">La Secretaria Técnica señala que se preparó información sobre cuatro temas, considerando que el artículo 31, fracción I de la Ley del Sistema Anticorrupción del Estado de Jalisco faculta a la Comisión Ejecutiva para generar insumos técnicos necesarios para que el Comité Coordinador realice sus funciones. </w:t>
      </w:r>
    </w:p>
    <w:p w14:paraId="682EED0E" w14:textId="77777777" w:rsidR="00426598" w:rsidRPr="008F2D20" w:rsidRDefault="00426598" w:rsidP="00426598">
      <w:pPr>
        <w:rPr>
          <w:rFonts w:eastAsia="Arial" w:cs="Arial"/>
          <w:color w:val="000000"/>
          <w:lang w:eastAsia="es-MX"/>
        </w:rPr>
      </w:pPr>
    </w:p>
    <w:p w14:paraId="0A7545CA" w14:textId="6B492972" w:rsidR="00426598" w:rsidRDefault="00426598" w:rsidP="00426598">
      <w:pPr>
        <w:rPr>
          <w:rFonts w:eastAsia="Arial" w:cs="Arial"/>
          <w:color w:val="000000"/>
          <w:lang w:eastAsia="es-MX"/>
        </w:rPr>
      </w:pPr>
      <w:r w:rsidRPr="008F2D20">
        <w:rPr>
          <w:rFonts w:eastAsia="Arial" w:cs="Arial"/>
          <w:color w:val="000000"/>
          <w:lang w:eastAsia="es-MX"/>
        </w:rPr>
        <w:t>Acto seguido, cede el uso de la voz al Dr. Carlos Alberto Franco Reboreda, Director de Tecnologías y Plataformas, y solicita el apoyo con la colocación del material sobre los avances que se han tenido del Sistema Electrónico de Quejas y Denuncias del Sistema Estatal Anticorrupción de Jalisco.</w:t>
      </w:r>
    </w:p>
    <w:p w14:paraId="70C7E1D0" w14:textId="77777777" w:rsidR="00426598" w:rsidRPr="008F2D20" w:rsidRDefault="00426598" w:rsidP="00426598">
      <w:pPr>
        <w:rPr>
          <w:rFonts w:eastAsia="Arial" w:cs="Arial"/>
          <w:color w:val="000000"/>
          <w:lang w:eastAsia="es-MX"/>
        </w:rPr>
      </w:pPr>
    </w:p>
    <w:p w14:paraId="50031266" w14:textId="3F2EDBE1" w:rsidR="00426598" w:rsidRDefault="00426598" w:rsidP="00426598">
      <w:pPr>
        <w:rPr>
          <w:rFonts w:eastAsia="Arial" w:cs="Arial"/>
          <w:color w:val="000000"/>
          <w:lang w:eastAsia="es-MX"/>
        </w:rPr>
      </w:pPr>
      <w:r w:rsidRPr="008F2D20">
        <w:rPr>
          <w:rFonts w:eastAsia="Arial" w:cs="Arial"/>
          <w:color w:val="000000"/>
          <w:lang w:eastAsia="es-MX"/>
        </w:rPr>
        <w:t xml:space="preserve">Franco Reboreda agradece la invitación y expone las actividades que se han realizado en torno al Sistema Electrónico de Queja y Denuncias de Faltas Administrativas y Hechos de Corrupción. </w:t>
      </w:r>
    </w:p>
    <w:p w14:paraId="03B60F33" w14:textId="77777777" w:rsidR="00426598" w:rsidRPr="008F2D20" w:rsidRDefault="00426598" w:rsidP="00426598">
      <w:pPr>
        <w:rPr>
          <w:rFonts w:eastAsia="Arial" w:cs="Arial"/>
          <w:color w:val="000000"/>
          <w:lang w:eastAsia="es-MX"/>
        </w:rPr>
      </w:pPr>
    </w:p>
    <w:p w14:paraId="20E5BFDA" w14:textId="7A71BD70" w:rsidR="00426598" w:rsidRDefault="00426598" w:rsidP="00426598">
      <w:pPr>
        <w:rPr>
          <w:rFonts w:eastAsia="Arial" w:cs="Arial"/>
          <w:color w:val="000000"/>
          <w:lang w:eastAsia="es-MX"/>
        </w:rPr>
      </w:pPr>
      <w:r w:rsidRPr="008F2D20">
        <w:rPr>
          <w:rFonts w:eastAsia="Arial" w:cs="Arial"/>
          <w:color w:val="000000"/>
          <w:lang w:eastAsia="es-MX"/>
        </w:rPr>
        <w:t xml:space="preserve">Recuerda que el Plan Maestro para la Elaboración del Sistema Electrónico de Quejas y Denuncias se presentó inicialmente el 2 de junio y posteriormente, el 10 de agosto, al Comité Coordinador. </w:t>
      </w:r>
    </w:p>
    <w:p w14:paraId="787D6E71" w14:textId="77777777" w:rsidR="00426598" w:rsidRPr="008F2D20" w:rsidRDefault="00426598" w:rsidP="00426598">
      <w:pPr>
        <w:rPr>
          <w:rFonts w:eastAsia="Arial" w:cs="Arial"/>
          <w:color w:val="000000"/>
          <w:lang w:eastAsia="es-MX"/>
        </w:rPr>
      </w:pPr>
    </w:p>
    <w:p w14:paraId="28FDDE25" w14:textId="7F02CF85" w:rsidR="00426598" w:rsidRDefault="00426598" w:rsidP="00426598">
      <w:pPr>
        <w:rPr>
          <w:rFonts w:eastAsia="Arial" w:cs="Arial"/>
          <w:color w:val="000000"/>
          <w:lang w:eastAsia="es-MX"/>
        </w:rPr>
      </w:pPr>
      <w:r w:rsidRPr="008F2D20">
        <w:rPr>
          <w:rFonts w:eastAsia="Arial" w:cs="Arial"/>
          <w:color w:val="000000"/>
          <w:lang w:eastAsia="es-MX"/>
        </w:rPr>
        <w:t xml:space="preserve">Dicho plan considera tres etapas: conceptualización y planificación, desarrollo e implementación y la operación y mantenimiento. </w:t>
      </w:r>
    </w:p>
    <w:p w14:paraId="29E025DE" w14:textId="77777777" w:rsidR="00426598" w:rsidRPr="008F2D20" w:rsidRDefault="00426598" w:rsidP="00426598">
      <w:pPr>
        <w:rPr>
          <w:rFonts w:eastAsia="Arial" w:cs="Arial"/>
          <w:color w:val="000000"/>
          <w:lang w:eastAsia="es-MX"/>
        </w:rPr>
      </w:pPr>
    </w:p>
    <w:p w14:paraId="2E400404" w14:textId="77777777" w:rsidR="00426598" w:rsidRPr="008F2D20" w:rsidRDefault="00426598" w:rsidP="00426598">
      <w:pPr>
        <w:rPr>
          <w:rFonts w:eastAsia="Arial" w:cs="Arial"/>
          <w:color w:val="000000"/>
          <w:lang w:eastAsia="es-MX"/>
        </w:rPr>
      </w:pPr>
      <w:r w:rsidRPr="008F2D20">
        <w:rPr>
          <w:rFonts w:eastAsia="Arial" w:cs="Arial"/>
          <w:color w:val="000000"/>
          <w:lang w:eastAsia="es-MX"/>
        </w:rPr>
        <w:t>Puntualiza que se está desarrollando la etapa 1, de conceptualización. Informa que se ha avanzado en la documentación del proceso de presentación de quejas y denuncias.</w:t>
      </w:r>
    </w:p>
    <w:p w14:paraId="68E6C75F" w14:textId="17197591" w:rsidR="00426598" w:rsidRDefault="00426598" w:rsidP="00426598">
      <w:pPr>
        <w:rPr>
          <w:rFonts w:eastAsia="Arial" w:cs="Arial"/>
          <w:color w:val="000000"/>
          <w:lang w:eastAsia="es-MX"/>
        </w:rPr>
      </w:pPr>
      <w:r w:rsidRPr="008F2D20">
        <w:rPr>
          <w:rFonts w:eastAsia="Arial" w:cs="Arial"/>
          <w:color w:val="000000"/>
          <w:lang w:eastAsia="es-MX"/>
        </w:rPr>
        <w:lastRenderedPageBreak/>
        <w:t xml:space="preserve">En cuanto a su objetivo, el alcance, se ha desarrollado una guía de preguntas frecuentes y se ha realizado un estudio tipo </w:t>
      </w:r>
      <w:r w:rsidRPr="008F2D20">
        <w:rPr>
          <w:rFonts w:eastAsia="Arial" w:cs="Arial"/>
          <w:i/>
          <w:iCs/>
          <w:color w:val="000000"/>
          <w:lang w:eastAsia="es-MX"/>
        </w:rPr>
        <w:t>benchmarking</w:t>
      </w:r>
      <w:r w:rsidRPr="008F2D20">
        <w:rPr>
          <w:rFonts w:eastAsia="Arial" w:cs="Arial"/>
          <w:color w:val="000000"/>
          <w:lang w:eastAsia="es-MX"/>
        </w:rPr>
        <w:t>, de un comparativo de sistemas de denuncia de hechos corrupción a nivel nacional e internacional, que abarca 19 sistemas.</w:t>
      </w:r>
    </w:p>
    <w:p w14:paraId="46BFECD4" w14:textId="77777777" w:rsidR="00426598" w:rsidRPr="008F2D20" w:rsidRDefault="00426598" w:rsidP="00426598">
      <w:pPr>
        <w:rPr>
          <w:rFonts w:eastAsia="Arial" w:cs="Arial"/>
          <w:color w:val="000000"/>
          <w:lang w:eastAsia="es-MX"/>
        </w:rPr>
      </w:pPr>
    </w:p>
    <w:p w14:paraId="787B7102" w14:textId="4BED60D9" w:rsidR="00426598" w:rsidRDefault="00426598" w:rsidP="00426598">
      <w:pPr>
        <w:rPr>
          <w:rFonts w:eastAsia="Arial" w:cs="Arial"/>
          <w:color w:val="000000"/>
          <w:lang w:eastAsia="es-MX"/>
        </w:rPr>
      </w:pPr>
      <w:r w:rsidRPr="008F2D20">
        <w:rPr>
          <w:rFonts w:eastAsia="Arial" w:cs="Arial"/>
          <w:color w:val="000000"/>
          <w:lang w:eastAsia="es-MX"/>
        </w:rPr>
        <w:t xml:space="preserve">Añade que se han creado diagramas de flujo del proceso de atención de las denuncias y se elaboró además un prototipo para la captura y registro. </w:t>
      </w:r>
    </w:p>
    <w:p w14:paraId="6CA94AE2" w14:textId="77777777" w:rsidR="00426598" w:rsidRPr="008F2D20" w:rsidRDefault="00426598" w:rsidP="00426598">
      <w:pPr>
        <w:rPr>
          <w:rFonts w:eastAsia="Arial" w:cs="Arial"/>
          <w:color w:val="000000"/>
          <w:lang w:eastAsia="es-MX"/>
        </w:rPr>
      </w:pPr>
    </w:p>
    <w:p w14:paraId="32AB5057" w14:textId="35AAA914" w:rsidR="00426598" w:rsidRDefault="00426598" w:rsidP="00426598">
      <w:pPr>
        <w:rPr>
          <w:rFonts w:eastAsia="Arial" w:cs="Arial"/>
          <w:color w:val="000000"/>
          <w:lang w:eastAsia="es-MX"/>
        </w:rPr>
      </w:pPr>
      <w:r w:rsidRPr="008F2D20">
        <w:rPr>
          <w:rFonts w:eastAsia="Arial" w:cs="Arial"/>
          <w:color w:val="000000"/>
          <w:lang w:eastAsia="es-MX"/>
        </w:rPr>
        <w:t xml:space="preserve">Resalta que en cuanto al comparativo tipo </w:t>
      </w:r>
      <w:r w:rsidRPr="008F2D20">
        <w:rPr>
          <w:rFonts w:eastAsia="Arial" w:cs="Arial"/>
          <w:i/>
          <w:iCs/>
          <w:color w:val="000000"/>
          <w:lang w:eastAsia="es-MX"/>
        </w:rPr>
        <w:t>benchmarking</w:t>
      </w:r>
      <w:r w:rsidRPr="008F2D20">
        <w:rPr>
          <w:rFonts w:eastAsia="Arial" w:cs="Arial"/>
          <w:color w:val="000000"/>
          <w:lang w:eastAsia="es-MX"/>
        </w:rPr>
        <w:t>, se realizó un estudio sobre otros sistemas de denuncia, que incluye 10 ejercicios a nivel internacional y nueve a nivel nacional: Hong Kong, Australia, Moldavia, Montenegro, Colombia, Argentina, Chile, Venezuela, una iniciativa a nivel Latinoamérica y una más de parte del Banco Interamericano de Desarrollo.</w:t>
      </w:r>
    </w:p>
    <w:p w14:paraId="6F252A2C" w14:textId="77777777" w:rsidR="00426598" w:rsidRPr="008F2D20" w:rsidRDefault="00426598" w:rsidP="00426598">
      <w:pPr>
        <w:rPr>
          <w:rFonts w:eastAsia="Arial" w:cs="Arial"/>
          <w:color w:val="000000"/>
          <w:lang w:eastAsia="es-MX"/>
        </w:rPr>
      </w:pPr>
    </w:p>
    <w:p w14:paraId="7135E1C2" w14:textId="7FCFC5E1" w:rsidR="00426598" w:rsidRDefault="00426598" w:rsidP="00426598">
      <w:pPr>
        <w:rPr>
          <w:rFonts w:eastAsia="Arial" w:cs="Arial"/>
          <w:color w:val="000000"/>
          <w:lang w:eastAsia="es-MX"/>
        </w:rPr>
      </w:pPr>
      <w:r w:rsidRPr="008F2D20">
        <w:rPr>
          <w:rFonts w:eastAsia="Arial" w:cs="Arial"/>
          <w:color w:val="000000"/>
          <w:lang w:eastAsia="es-MX"/>
        </w:rPr>
        <w:t xml:space="preserve">A nivel nacional se seleccionaron la Secretaría de la Función Pública, la cual tiene dos sistemas; una iniciativa de </w:t>
      </w:r>
      <w:proofErr w:type="spellStart"/>
      <w:r w:rsidRPr="008F2D20">
        <w:rPr>
          <w:rFonts w:eastAsia="Arial" w:cs="Arial"/>
          <w:color w:val="000000"/>
          <w:lang w:eastAsia="es-MX"/>
        </w:rPr>
        <w:t>Méxicoleaks</w:t>
      </w:r>
      <w:proofErr w:type="spellEnd"/>
      <w:r w:rsidRPr="008F2D20">
        <w:rPr>
          <w:rFonts w:eastAsia="Arial" w:cs="Arial"/>
          <w:color w:val="000000"/>
          <w:lang w:eastAsia="es-MX"/>
        </w:rPr>
        <w:t xml:space="preserve">; uno de parte de Borde Político; uno del Gobierno de la Ciudad de México; otros del Estado de México, de Veracruz y en Jalisco se tienen dos: el de la Contraloría del Estado y el de la Fiscalía Especializada en Combate a la Corrupción, que forman parte del Comité Coordinador. </w:t>
      </w:r>
    </w:p>
    <w:p w14:paraId="60E73828" w14:textId="77777777" w:rsidR="00426598" w:rsidRPr="008F2D20" w:rsidRDefault="00426598" w:rsidP="00426598">
      <w:pPr>
        <w:rPr>
          <w:rFonts w:eastAsia="Arial" w:cs="Arial"/>
          <w:color w:val="000000"/>
          <w:lang w:eastAsia="es-MX"/>
        </w:rPr>
      </w:pPr>
    </w:p>
    <w:p w14:paraId="3B22CC9C" w14:textId="21623445" w:rsidR="00426598" w:rsidRDefault="00426598" w:rsidP="00426598">
      <w:pPr>
        <w:rPr>
          <w:rFonts w:eastAsia="Arial" w:cs="Arial"/>
          <w:color w:val="000000"/>
          <w:lang w:eastAsia="es-MX"/>
        </w:rPr>
      </w:pPr>
      <w:r w:rsidRPr="008F2D20">
        <w:rPr>
          <w:rFonts w:eastAsia="Arial" w:cs="Arial"/>
          <w:color w:val="000000"/>
          <w:lang w:eastAsia="es-MX"/>
        </w:rPr>
        <w:t xml:space="preserve">Señala que se hizo un análisis de los sistemas para simplificar el ejercicio en la conceptualización, y se intentó clasificar las características que tienen los diferentes sistemas en cuanto a sus niveles de consolidación y de funcionalidad, considerando del nivel cero al cuatro, este último el más avanzado. </w:t>
      </w:r>
    </w:p>
    <w:p w14:paraId="4F7BF775" w14:textId="77777777" w:rsidR="00426598" w:rsidRPr="008F2D20" w:rsidRDefault="00426598" w:rsidP="00426598">
      <w:pPr>
        <w:rPr>
          <w:rFonts w:eastAsia="Arial" w:cs="Arial"/>
          <w:color w:val="000000"/>
          <w:lang w:eastAsia="es-MX"/>
        </w:rPr>
      </w:pPr>
    </w:p>
    <w:p w14:paraId="41103D56" w14:textId="61D12CC7" w:rsidR="00426598" w:rsidRDefault="00426598" w:rsidP="00426598">
      <w:pPr>
        <w:rPr>
          <w:rFonts w:eastAsia="Arial" w:cs="Arial"/>
          <w:color w:val="000000"/>
          <w:lang w:eastAsia="es-MX"/>
        </w:rPr>
      </w:pPr>
      <w:r w:rsidRPr="008F2D20">
        <w:rPr>
          <w:rFonts w:eastAsia="Arial" w:cs="Arial"/>
          <w:color w:val="000000"/>
          <w:lang w:eastAsia="es-MX"/>
        </w:rPr>
        <w:t xml:space="preserve">Explica que estas son las características con las que se podría describir a los diferentes sistemas, a fin de encuadrar el del SEAJAL y determinar qué tipo de sistema o iniciativa se va a presentar en comparación con las que ya existen. </w:t>
      </w:r>
    </w:p>
    <w:p w14:paraId="30AFB000" w14:textId="77777777" w:rsidR="00426598" w:rsidRPr="008F2D20" w:rsidRDefault="00426598" w:rsidP="00426598">
      <w:pPr>
        <w:rPr>
          <w:rFonts w:eastAsia="Arial" w:cs="Arial"/>
          <w:color w:val="000000"/>
          <w:lang w:eastAsia="es-MX"/>
        </w:rPr>
      </w:pPr>
    </w:p>
    <w:p w14:paraId="270DDCB8" w14:textId="5EFFC471" w:rsidR="00426598" w:rsidRDefault="00426598" w:rsidP="00426598">
      <w:pPr>
        <w:rPr>
          <w:rFonts w:eastAsia="Arial" w:cs="Arial"/>
          <w:color w:val="000000"/>
          <w:lang w:eastAsia="es-MX"/>
        </w:rPr>
      </w:pPr>
      <w:r w:rsidRPr="008F2D20">
        <w:rPr>
          <w:rFonts w:eastAsia="Arial" w:cs="Arial"/>
          <w:color w:val="000000"/>
          <w:lang w:eastAsia="es-MX"/>
        </w:rPr>
        <w:t xml:space="preserve">Franco Reboreda especifica qué características tienen un sistema incipiente: cuenta con la información general previa a la denuncia y también incluye guías para denunciar hechos de corrupción; proporciona los datos de contacto para interponer denuncias de forma personal, datos de contacto para presentarlas por teléfono o por correo electrónico, un estado de los requisitos para promover una denuncia e indicar qué hechos sí se pueden denunciar y cuáles no. </w:t>
      </w:r>
    </w:p>
    <w:p w14:paraId="15201817" w14:textId="77777777" w:rsidR="00426598" w:rsidRPr="008F2D20" w:rsidRDefault="00426598" w:rsidP="00426598">
      <w:pPr>
        <w:rPr>
          <w:rFonts w:eastAsia="Arial" w:cs="Arial"/>
          <w:color w:val="000000"/>
          <w:lang w:eastAsia="es-MX"/>
        </w:rPr>
      </w:pPr>
    </w:p>
    <w:p w14:paraId="59D93577" w14:textId="0B48F98F" w:rsidR="00426598" w:rsidRDefault="00426598" w:rsidP="00426598">
      <w:pPr>
        <w:rPr>
          <w:rFonts w:eastAsia="Arial" w:cs="Arial"/>
          <w:color w:val="000000"/>
          <w:lang w:eastAsia="es-MX"/>
        </w:rPr>
      </w:pPr>
      <w:r w:rsidRPr="008F2D20">
        <w:rPr>
          <w:rFonts w:eastAsia="Arial" w:cs="Arial"/>
          <w:color w:val="000000"/>
          <w:lang w:eastAsia="es-MX"/>
        </w:rPr>
        <w:t xml:space="preserve">Un sistema básico, aclara, además de lo anterior identifica las responsabilidades, tanto de la institución que recibe la denuncia como de quien denuncia; permite la denuncia en línea a través de un formato simple y la captura de campos libres, sin menús de selección; hace posible la denuncia anónima y presenta ejemplos ilustrativos que facilitan la identificación del tipo de falta que se puede denunciar. </w:t>
      </w:r>
    </w:p>
    <w:p w14:paraId="099A9634" w14:textId="77777777" w:rsidR="00426598" w:rsidRPr="008F2D20" w:rsidRDefault="00426598" w:rsidP="00426598">
      <w:pPr>
        <w:rPr>
          <w:rFonts w:eastAsia="Arial" w:cs="Arial"/>
          <w:color w:val="000000"/>
          <w:lang w:eastAsia="es-MX"/>
        </w:rPr>
      </w:pPr>
    </w:p>
    <w:p w14:paraId="7CE50007" w14:textId="0A8105A9" w:rsidR="00426598" w:rsidRDefault="00426598" w:rsidP="00426598">
      <w:pPr>
        <w:rPr>
          <w:rFonts w:eastAsia="Arial" w:cs="Arial"/>
          <w:color w:val="000000"/>
          <w:lang w:eastAsia="es-MX"/>
        </w:rPr>
      </w:pPr>
      <w:r w:rsidRPr="008F2D20">
        <w:rPr>
          <w:rFonts w:eastAsia="Arial" w:cs="Arial"/>
          <w:color w:val="000000"/>
          <w:lang w:eastAsia="es-MX"/>
        </w:rPr>
        <w:t xml:space="preserve">En un sistema intermedio se puede hacer la denuncia en línea utilizando un formulario asistido por varios pasos, con listas, opciones y selección de diferentes elementos. Da la posibilidad de adjuntar archivos para evidenciar la querella. Permite además el seguimiento en línea de denuncias presentadas previamente. </w:t>
      </w:r>
    </w:p>
    <w:p w14:paraId="12C2E3C9" w14:textId="77777777" w:rsidR="00426598" w:rsidRPr="008F2D20" w:rsidRDefault="00426598" w:rsidP="00426598">
      <w:pPr>
        <w:rPr>
          <w:rFonts w:eastAsia="Arial" w:cs="Arial"/>
          <w:color w:val="000000"/>
          <w:lang w:eastAsia="es-MX"/>
        </w:rPr>
      </w:pPr>
    </w:p>
    <w:p w14:paraId="783EF8A9" w14:textId="77777777" w:rsidR="00426598" w:rsidRPr="008F2D20" w:rsidRDefault="00426598" w:rsidP="00426598">
      <w:pPr>
        <w:rPr>
          <w:rFonts w:eastAsia="Arial" w:cs="Arial"/>
          <w:color w:val="000000"/>
          <w:lang w:eastAsia="es-MX"/>
        </w:rPr>
      </w:pPr>
      <w:r w:rsidRPr="008F2D20">
        <w:rPr>
          <w:rFonts w:eastAsia="Arial" w:cs="Arial"/>
          <w:color w:val="000000"/>
          <w:lang w:eastAsia="es-MX"/>
        </w:rPr>
        <w:t xml:space="preserve">Un sistema avanzado, además de todo lo anterior, permite una retroalimentación proactiva hacia el denunciante sobre el estado que guarda la denuncia a través de un correo electrónico o mensajes de texto. </w:t>
      </w:r>
    </w:p>
    <w:p w14:paraId="22D66FCC" w14:textId="59A9631F" w:rsidR="00426598" w:rsidRDefault="00426598" w:rsidP="00426598">
      <w:pPr>
        <w:rPr>
          <w:rFonts w:eastAsia="Arial" w:cs="Arial"/>
          <w:color w:val="000000"/>
          <w:lang w:eastAsia="es-MX"/>
        </w:rPr>
      </w:pPr>
      <w:r w:rsidRPr="008F2D20">
        <w:rPr>
          <w:rFonts w:eastAsia="Arial" w:cs="Arial"/>
          <w:color w:val="000000"/>
          <w:lang w:eastAsia="es-MX"/>
        </w:rPr>
        <w:lastRenderedPageBreak/>
        <w:t xml:space="preserve">En cuanto a la conceptualización del sistema, menciona que se generó un diagrama general de atención, en el cual se identifica a quien denuncia, al sistema como tal y los roles de la instancia investigadora, la instancia sustanciadora y la instancia resolutora. </w:t>
      </w:r>
    </w:p>
    <w:p w14:paraId="524C7294" w14:textId="77777777" w:rsidR="00426598" w:rsidRPr="008F2D20" w:rsidRDefault="00426598" w:rsidP="00426598">
      <w:pPr>
        <w:rPr>
          <w:rFonts w:eastAsia="Arial" w:cs="Arial"/>
          <w:color w:val="000000"/>
          <w:lang w:eastAsia="es-MX"/>
        </w:rPr>
      </w:pPr>
    </w:p>
    <w:p w14:paraId="178B9717" w14:textId="59D47B32" w:rsidR="00426598" w:rsidRDefault="00426598" w:rsidP="00426598">
      <w:pPr>
        <w:rPr>
          <w:rFonts w:eastAsia="Arial" w:cs="Arial"/>
          <w:color w:val="000000"/>
          <w:lang w:eastAsia="es-MX"/>
        </w:rPr>
      </w:pPr>
      <w:r w:rsidRPr="008F2D20">
        <w:rPr>
          <w:rFonts w:eastAsia="Arial" w:cs="Arial"/>
          <w:color w:val="000000"/>
          <w:lang w:eastAsia="es-MX"/>
        </w:rPr>
        <w:t xml:space="preserve">En el diagrama se interconectan todos los elementos y se puede analizar el flujo de la denuncia entre los diferentes actores. </w:t>
      </w:r>
    </w:p>
    <w:p w14:paraId="4787086D" w14:textId="77777777" w:rsidR="00426598" w:rsidRPr="008F2D20" w:rsidRDefault="00426598" w:rsidP="00426598">
      <w:pPr>
        <w:rPr>
          <w:rFonts w:eastAsia="Arial" w:cs="Arial"/>
          <w:color w:val="000000"/>
          <w:lang w:eastAsia="es-MX"/>
        </w:rPr>
      </w:pPr>
    </w:p>
    <w:p w14:paraId="613006C0" w14:textId="225B2094" w:rsidR="00426598" w:rsidRDefault="00426598" w:rsidP="00426598">
      <w:pPr>
        <w:rPr>
          <w:rFonts w:eastAsia="Arial" w:cs="Arial"/>
          <w:color w:val="000000"/>
          <w:lang w:eastAsia="es-MX"/>
        </w:rPr>
      </w:pPr>
      <w:r w:rsidRPr="008F2D20">
        <w:rPr>
          <w:rFonts w:eastAsia="Arial" w:cs="Arial"/>
          <w:color w:val="000000"/>
          <w:lang w:eastAsia="es-MX"/>
        </w:rPr>
        <w:t>El otro diagrama, que también es un avance en cuanto a la conceptualización, es del proceso de atención de las denuncias por faltas administrativas y hechos de corrupción. En él se incorporan los diferentes pasos que están referidos en la guía de la denuncia en el proceso de investigación, sustanciación y resolución para los diferentes casos que pudieran llegar a tener como parte del sistema.</w:t>
      </w:r>
    </w:p>
    <w:p w14:paraId="1CFDA596" w14:textId="77777777" w:rsidR="00426598" w:rsidRPr="008F2D20" w:rsidRDefault="00426598" w:rsidP="00426598">
      <w:pPr>
        <w:rPr>
          <w:rFonts w:eastAsia="Arial" w:cs="Arial"/>
          <w:color w:val="000000"/>
          <w:lang w:eastAsia="es-MX"/>
        </w:rPr>
      </w:pPr>
    </w:p>
    <w:p w14:paraId="0A7FD2D6" w14:textId="49C61A79" w:rsidR="00426598" w:rsidRDefault="00426598" w:rsidP="00426598">
      <w:pPr>
        <w:rPr>
          <w:rFonts w:eastAsia="Arial" w:cs="Arial"/>
          <w:color w:val="000000"/>
          <w:lang w:eastAsia="es-MX"/>
        </w:rPr>
      </w:pPr>
      <w:r w:rsidRPr="008F2D20">
        <w:rPr>
          <w:rFonts w:eastAsia="Arial" w:cs="Arial"/>
          <w:color w:val="000000"/>
          <w:lang w:eastAsia="es-MX"/>
        </w:rPr>
        <w:t>Franco Reboreda informa que se elaboró un prototipo para la captura y registro. Aclara que no necesariamente es un sistema, sino simplemente un sitio en Internet donde se pueden identificar diferentes elementos que se podrían integrar en la versión final, y que tienen que ver tanto con la presentación de la denuncia como con otros elementos que complementan y orientan, como el que pueda darse seguimiento a una denuncia previa, consultar el estatus o conocer el proceso propiamente de la denuncia.</w:t>
      </w:r>
    </w:p>
    <w:p w14:paraId="4FF26986" w14:textId="77777777" w:rsidR="00426598" w:rsidRPr="008F2D20" w:rsidRDefault="00426598" w:rsidP="00426598">
      <w:pPr>
        <w:rPr>
          <w:rFonts w:eastAsia="Arial" w:cs="Arial"/>
          <w:color w:val="000000"/>
          <w:lang w:eastAsia="es-MX"/>
        </w:rPr>
      </w:pPr>
    </w:p>
    <w:p w14:paraId="64C82279" w14:textId="77777777" w:rsidR="00426598" w:rsidRPr="008F2D20" w:rsidRDefault="00426598" w:rsidP="00426598">
      <w:pPr>
        <w:rPr>
          <w:rFonts w:eastAsia="Arial" w:cs="Arial"/>
          <w:color w:val="000000"/>
          <w:lang w:eastAsia="es-MX"/>
        </w:rPr>
      </w:pPr>
      <w:r w:rsidRPr="008F2D20">
        <w:rPr>
          <w:rFonts w:eastAsia="Arial" w:cs="Arial"/>
          <w:color w:val="000000"/>
          <w:lang w:eastAsia="es-MX"/>
        </w:rPr>
        <w:t xml:space="preserve">Presenta a continuación en un gráfico sobre cómo funcionaría el prototipo para ir validando el proceso y el flujo, y cómo podría ser la interacción entre la persona usuaria y el sistema. </w:t>
      </w:r>
    </w:p>
    <w:p w14:paraId="6CDF67C7" w14:textId="21C72428" w:rsidR="00426598" w:rsidRDefault="00426598" w:rsidP="00426598">
      <w:pPr>
        <w:rPr>
          <w:rFonts w:eastAsia="Arial" w:cs="Arial"/>
          <w:color w:val="000000"/>
          <w:lang w:eastAsia="es-MX"/>
        </w:rPr>
      </w:pPr>
      <w:r w:rsidRPr="008F2D20">
        <w:rPr>
          <w:rFonts w:eastAsia="Arial" w:cs="Arial"/>
          <w:color w:val="000000"/>
          <w:lang w:eastAsia="es-MX"/>
        </w:rPr>
        <w:t xml:space="preserve">Especifica que se ha dividido en ocho pasos. El primero es la selección del hecho o lo que se quiere denunciar, en el cual se solicitan los datos de identificación de la persona denunciante. </w:t>
      </w:r>
    </w:p>
    <w:p w14:paraId="6FC2CA46" w14:textId="77777777" w:rsidR="00426598" w:rsidRPr="008F2D20" w:rsidRDefault="00426598" w:rsidP="00426598">
      <w:pPr>
        <w:rPr>
          <w:rFonts w:eastAsia="Arial" w:cs="Arial"/>
          <w:color w:val="000000"/>
          <w:lang w:eastAsia="es-MX"/>
        </w:rPr>
      </w:pPr>
    </w:p>
    <w:p w14:paraId="519D25BE" w14:textId="1ED6E507" w:rsidR="00426598" w:rsidRDefault="00426598" w:rsidP="00426598">
      <w:pPr>
        <w:rPr>
          <w:rFonts w:eastAsia="Arial" w:cs="Arial"/>
          <w:color w:val="000000"/>
          <w:lang w:eastAsia="es-MX"/>
        </w:rPr>
      </w:pPr>
      <w:r w:rsidRPr="008F2D20">
        <w:rPr>
          <w:rFonts w:eastAsia="Arial" w:cs="Arial"/>
          <w:color w:val="000000"/>
          <w:lang w:eastAsia="es-MX"/>
        </w:rPr>
        <w:t xml:space="preserve">Una vez que se inicie la denuncia, con los datos del denunciante o si la denuncia es anónima, lo que se pretende es incluir ejemplos de los diferentes hechos o actos de corrupción que se pueden denunciar; por ejemplo, qué es el cohecho, qué es un enriquecimiento ilícito o el peculado, por citar algunos. </w:t>
      </w:r>
    </w:p>
    <w:p w14:paraId="351D124A" w14:textId="77777777" w:rsidR="00426598" w:rsidRPr="008F2D20" w:rsidRDefault="00426598" w:rsidP="00426598">
      <w:pPr>
        <w:rPr>
          <w:rFonts w:eastAsia="Arial" w:cs="Arial"/>
          <w:color w:val="000000"/>
          <w:lang w:eastAsia="es-MX"/>
        </w:rPr>
      </w:pPr>
    </w:p>
    <w:p w14:paraId="14BDCBF5" w14:textId="37536512" w:rsidR="00426598" w:rsidRDefault="00426598" w:rsidP="00426598">
      <w:pPr>
        <w:rPr>
          <w:rFonts w:eastAsia="Arial" w:cs="Arial"/>
          <w:color w:val="000000"/>
          <w:lang w:eastAsia="es-MX"/>
        </w:rPr>
      </w:pPr>
      <w:r w:rsidRPr="008F2D20">
        <w:rPr>
          <w:rFonts w:eastAsia="Arial" w:cs="Arial"/>
          <w:color w:val="000000"/>
          <w:lang w:eastAsia="es-MX"/>
        </w:rPr>
        <w:t xml:space="preserve">El paso 3 son los datos de la persona servidora o personas servidoras públicas denunciadas. Un siguiente paso será incluir a particulares, si es que los hay. En el paso 5, la parte de narración de los hechos; el paso 6 sería el adjuntar las pruebas; el 7 serían las cláusulas finales y, finalmente, el 8 sería la conclusión de la denuncia, en la cual la persona denunciante recibiría un número o folio y un código, por medio del cual pudiera posteriormente consultar el estado de su querella. </w:t>
      </w:r>
    </w:p>
    <w:p w14:paraId="15592242" w14:textId="77777777" w:rsidR="00426598" w:rsidRPr="008F2D20" w:rsidRDefault="00426598" w:rsidP="00426598">
      <w:pPr>
        <w:rPr>
          <w:rFonts w:eastAsia="Arial" w:cs="Arial"/>
          <w:color w:val="000000"/>
          <w:lang w:eastAsia="es-MX"/>
        </w:rPr>
      </w:pPr>
    </w:p>
    <w:p w14:paraId="504638FD" w14:textId="1783F2BB" w:rsidR="00426598" w:rsidRDefault="00426598" w:rsidP="00426598">
      <w:pPr>
        <w:rPr>
          <w:rFonts w:eastAsia="Arial" w:cs="Arial"/>
          <w:color w:val="000000"/>
          <w:lang w:eastAsia="es-MX"/>
        </w:rPr>
      </w:pPr>
      <w:r w:rsidRPr="008F2D20">
        <w:rPr>
          <w:rFonts w:eastAsia="Arial" w:cs="Arial"/>
          <w:color w:val="000000"/>
          <w:lang w:eastAsia="es-MX"/>
        </w:rPr>
        <w:t>Franco Reboreda menciona que el prototipo funcional permite conocer más a detalle el funcionamiento del sistema y poder tomar decisiones de diseño, sin que implique el desarrollo de todas las funcionalidades a través de código o de programación que se requieran, o estudiar las interacciones que tiene la persona denunciante con el sistema o con la Plataforma de Denuncias, para analizar qué aspectos hacen falta, qué aspectos sobran y poder identificar, una vez que se establece el proceso a nivel funcional, cómo van a ser las interacciones entre los diferentes actores y entes públicos, de acuerdo con sus responsabilidades normativas y conforme al nivel de involucramiento que van a tener con el sistema.</w:t>
      </w:r>
    </w:p>
    <w:p w14:paraId="3C039E9D" w14:textId="77777777" w:rsidR="00426598" w:rsidRPr="008F2D20" w:rsidRDefault="00426598" w:rsidP="00426598">
      <w:pPr>
        <w:rPr>
          <w:rFonts w:eastAsia="Arial" w:cs="Arial"/>
          <w:color w:val="000000"/>
          <w:lang w:eastAsia="es-MX"/>
        </w:rPr>
      </w:pPr>
    </w:p>
    <w:p w14:paraId="31052A96" w14:textId="71E8CD17" w:rsidR="00426598" w:rsidRDefault="00426598" w:rsidP="00426598">
      <w:pPr>
        <w:rPr>
          <w:rFonts w:eastAsia="Arial" w:cs="Arial"/>
          <w:color w:val="000000"/>
          <w:lang w:eastAsia="es-MX"/>
        </w:rPr>
      </w:pPr>
      <w:r w:rsidRPr="008F2D20">
        <w:rPr>
          <w:rFonts w:eastAsia="Arial" w:cs="Arial"/>
          <w:color w:val="000000"/>
          <w:lang w:eastAsia="es-MX"/>
        </w:rPr>
        <w:lastRenderedPageBreak/>
        <w:t xml:space="preserve">Destaca además que como parte del trabajo que se ha desarrollado, hay elementos importantes que pone a consideración de la Comisión Ejecutiva. </w:t>
      </w:r>
    </w:p>
    <w:p w14:paraId="0B10E651" w14:textId="77777777" w:rsidR="00426598" w:rsidRPr="008F2D20" w:rsidRDefault="00426598" w:rsidP="00426598">
      <w:pPr>
        <w:rPr>
          <w:rFonts w:eastAsia="Arial" w:cs="Arial"/>
          <w:color w:val="000000"/>
          <w:lang w:eastAsia="es-MX"/>
        </w:rPr>
      </w:pPr>
    </w:p>
    <w:p w14:paraId="2E3F8CD1" w14:textId="226067C0" w:rsidR="00426598" w:rsidRDefault="00426598" w:rsidP="00426598">
      <w:pPr>
        <w:rPr>
          <w:rFonts w:eastAsia="Arial" w:cs="Arial"/>
          <w:color w:val="000000"/>
          <w:lang w:eastAsia="es-MX"/>
        </w:rPr>
      </w:pPr>
      <w:r w:rsidRPr="008F2D20">
        <w:rPr>
          <w:rFonts w:eastAsia="Arial" w:cs="Arial"/>
          <w:color w:val="000000"/>
          <w:lang w:eastAsia="es-MX"/>
        </w:rPr>
        <w:t xml:space="preserve">El primero de ellos es que el término “queja” no está considerado en la Ley General de Responsabilidades Administrativas, y sólo se menciona en el artículo 48, fracción XVI de la Ley de Responsabilidades Políticas y Administrativas del Estado de Jalisco. </w:t>
      </w:r>
    </w:p>
    <w:p w14:paraId="6778FEAC" w14:textId="77777777" w:rsidR="00426598" w:rsidRPr="008F2D20" w:rsidRDefault="00426598" w:rsidP="00426598">
      <w:pPr>
        <w:rPr>
          <w:rFonts w:eastAsia="Arial" w:cs="Arial"/>
          <w:color w:val="000000"/>
          <w:lang w:eastAsia="es-MX"/>
        </w:rPr>
      </w:pPr>
    </w:p>
    <w:p w14:paraId="5709FCF9" w14:textId="27CF0918" w:rsidR="00426598" w:rsidRDefault="00426598" w:rsidP="00426598">
      <w:pPr>
        <w:rPr>
          <w:rFonts w:eastAsia="Arial" w:cs="Arial"/>
          <w:color w:val="000000"/>
          <w:lang w:eastAsia="es-MX"/>
        </w:rPr>
      </w:pPr>
      <w:r w:rsidRPr="008F2D20">
        <w:rPr>
          <w:rFonts w:eastAsia="Arial" w:cs="Arial"/>
          <w:color w:val="000000"/>
          <w:lang w:eastAsia="es-MX"/>
        </w:rPr>
        <w:t xml:space="preserve">Otro aspecto es que la Plataforma Digital Nacional aún no ha desarrollado el estándar de datos del sistema conocido como S5, que tiene que ver con las denuncias de faltas administrativas y hechos de corrupción. </w:t>
      </w:r>
    </w:p>
    <w:p w14:paraId="4C9C93D1" w14:textId="77777777" w:rsidR="00426598" w:rsidRPr="008F2D20" w:rsidRDefault="00426598" w:rsidP="00426598">
      <w:pPr>
        <w:rPr>
          <w:rFonts w:eastAsia="Arial" w:cs="Arial"/>
          <w:color w:val="000000"/>
          <w:lang w:eastAsia="es-MX"/>
        </w:rPr>
      </w:pPr>
    </w:p>
    <w:p w14:paraId="353ACE80" w14:textId="2DDF9850" w:rsidR="00426598" w:rsidRDefault="00426598" w:rsidP="00426598">
      <w:pPr>
        <w:rPr>
          <w:rFonts w:eastAsia="Arial" w:cs="Arial"/>
          <w:color w:val="000000"/>
          <w:lang w:eastAsia="es-MX"/>
        </w:rPr>
      </w:pPr>
      <w:r w:rsidRPr="008F2D20">
        <w:rPr>
          <w:rFonts w:eastAsia="Arial" w:cs="Arial"/>
          <w:color w:val="000000"/>
          <w:lang w:eastAsia="es-MX"/>
        </w:rPr>
        <w:t xml:space="preserve">Recuerda que dicho sistema es uno de los seis que forman parte de la Plataforma Digital Nacional, y eventualmente el sistema estatal tendrá que conectarse con aquella para poder interactuar y compartir información acerca de las denuncias promovidas en la entidad. </w:t>
      </w:r>
    </w:p>
    <w:p w14:paraId="75E2F14D" w14:textId="77777777" w:rsidR="00426598" w:rsidRPr="008F2D20" w:rsidRDefault="00426598" w:rsidP="00426598">
      <w:pPr>
        <w:rPr>
          <w:rFonts w:eastAsia="Arial" w:cs="Arial"/>
          <w:color w:val="000000"/>
          <w:lang w:eastAsia="es-MX"/>
        </w:rPr>
      </w:pPr>
    </w:p>
    <w:p w14:paraId="2C10C983" w14:textId="1E5018AD" w:rsidR="00426598" w:rsidRDefault="00426598" w:rsidP="00426598">
      <w:pPr>
        <w:rPr>
          <w:rFonts w:eastAsia="Arial" w:cs="Arial"/>
          <w:color w:val="000000"/>
          <w:lang w:eastAsia="es-MX"/>
        </w:rPr>
      </w:pPr>
      <w:r w:rsidRPr="008F2D20">
        <w:rPr>
          <w:rFonts w:eastAsia="Arial" w:cs="Arial"/>
          <w:color w:val="000000"/>
          <w:lang w:eastAsia="es-MX"/>
        </w:rPr>
        <w:t xml:space="preserve">Por lo tanto, advierte, el sistema local de Jalisco va a implicar que cuando la Plataforma Digital Nacional difunda el estándar de datos para el S5, se tendrá que realizar un rediseño, porque es difícil anticiparse y prever las consideraciones que va a tener y generar un diseño que sea compatible al 100 por ciento. </w:t>
      </w:r>
    </w:p>
    <w:p w14:paraId="01CF6883" w14:textId="77777777" w:rsidR="00426598" w:rsidRPr="008F2D20" w:rsidRDefault="00426598" w:rsidP="00426598">
      <w:pPr>
        <w:rPr>
          <w:rFonts w:eastAsia="Arial" w:cs="Arial"/>
          <w:color w:val="000000"/>
          <w:lang w:eastAsia="es-MX"/>
        </w:rPr>
      </w:pPr>
    </w:p>
    <w:p w14:paraId="1B0F653C" w14:textId="0CE91DE5" w:rsidR="00426598" w:rsidRDefault="00426598" w:rsidP="00426598">
      <w:pPr>
        <w:rPr>
          <w:rFonts w:eastAsia="Arial" w:cs="Arial"/>
          <w:color w:val="000000"/>
          <w:lang w:eastAsia="es-MX"/>
        </w:rPr>
      </w:pPr>
      <w:r w:rsidRPr="008F2D20">
        <w:rPr>
          <w:rFonts w:eastAsia="Arial" w:cs="Arial"/>
          <w:color w:val="000000"/>
          <w:lang w:eastAsia="es-MX"/>
        </w:rPr>
        <w:t xml:space="preserve">Es decir, implicará prácticamente hacer un nuevo desarrollo que sea consistente con las especificaciones de la Plataforma Digital Nacional. </w:t>
      </w:r>
    </w:p>
    <w:p w14:paraId="662C856D" w14:textId="77777777" w:rsidR="00426598" w:rsidRPr="008F2D20" w:rsidRDefault="00426598" w:rsidP="00426598">
      <w:pPr>
        <w:rPr>
          <w:rFonts w:eastAsia="Arial" w:cs="Arial"/>
          <w:color w:val="000000"/>
          <w:lang w:eastAsia="es-MX"/>
        </w:rPr>
      </w:pPr>
    </w:p>
    <w:p w14:paraId="38AB5C94" w14:textId="55079003" w:rsidR="00426598" w:rsidRDefault="00426598" w:rsidP="00426598">
      <w:pPr>
        <w:rPr>
          <w:rFonts w:eastAsia="Arial" w:cs="Arial"/>
          <w:color w:val="000000"/>
          <w:lang w:eastAsia="es-MX"/>
        </w:rPr>
      </w:pPr>
      <w:r w:rsidRPr="008F2D20">
        <w:rPr>
          <w:rFonts w:eastAsia="Arial" w:cs="Arial"/>
          <w:color w:val="000000"/>
          <w:lang w:eastAsia="es-MX"/>
        </w:rPr>
        <w:t xml:space="preserve">Expresa que se requiere hacer un trabajo colaborativo con los entes públicos involucrados, de acuerdo con la metodología de trabajo propuesta, y es necesario precisar con ellos el alcance que van a tener en la actuación de cada uno y su nivel de interacción con el sistema, cuál va a ser el nivel de participación de la Contraloría del Estado, delimitar sus funciones con el sistema, cómo va a interactuar, cómo va a retroalimentar la información que tiene que ver con este ente público y así para cada uno de ellos. </w:t>
      </w:r>
    </w:p>
    <w:p w14:paraId="1E2CA373" w14:textId="77777777" w:rsidR="00426598" w:rsidRPr="008F2D20" w:rsidRDefault="00426598" w:rsidP="00426598">
      <w:pPr>
        <w:rPr>
          <w:rFonts w:eastAsia="Arial" w:cs="Arial"/>
          <w:color w:val="000000"/>
          <w:lang w:eastAsia="es-MX"/>
        </w:rPr>
      </w:pPr>
    </w:p>
    <w:p w14:paraId="210B72EF" w14:textId="31873CE2" w:rsidR="00426598" w:rsidRDefault="00426598" w:rsidP="00426598">
      <w:pPr>
        <w:rPr>
          <w:rFonts w:eastAsia="Arial" w:cs="Arial"/>
          <w:color w:val="000000"/>
          <w:lang w:eastAsia="es-MX"/>
        </w:rPr>
      </w:pPr>
      <w:r w:rsidRPr="008F2D20">
        <w:rPr>
          <w:rFonts w:eastAsia="Arial" w:cs="Arial"/>
          <w:color w:val="000000"/>
          <w:lang w:eastAsia="es-MX"/>
        </w:rPr>
        <w:t xml:space="preserve">En este sentido, anticipa que es un trabajo que tendrá que realizarse en lo inmediato y, por otro lado, está el tema de que la Secretaría Ejecutiva como tal no cuenta con las atribuciones normativas para la recepción o tratamiento de las denuncias. </w:t>
      </w:r>
    </w:p>
    <w:p w14:paraId="2C37763B" w14:textId="77777777" w:rsidR="00426598" w:rsidRPr="008F2D20" w:rsidRDefault="00426598" w:rsidP="00426598">
      <w:pPr>
        <w:rPr>
          <w:rFonts w:eastAsia="Arial" w:cs="Arial"/>
          <w:color w:val="000000"/>
          <w:lang w:eastAsia="es-MX"/>
        </w:rPr>
      </w:pPr>
    </w:p>
    <w:p w14:paraId="4F44F425" w14:textId="66BF7DE3" w:rsidR="00426598" w:rsidRDefault="00426598" w:rsidP="00426598">
      <w:pPr>
        <w:rPr>
          <w:rFonts w:eastAsia="Arial" w:cs="Arial"/>
          <w:color w:val="000000"/>
          <w:lang w:eastAsia="es-MX"/>
        </w:rPr>
      </w:pPr>
      <w:r w:rsidRPr="008F2D20">
        <w:rPr>
          <w:rFonts w:eastAsia="Arial" w:cs="Arial"/>
          <w:color w:val="000000"/>
          <w:lang w:eastAsia="es-MX"/>
        </w:rPr>
        <w:t xml:space="preserve">Por lo tanto, habrá que determinar cómo va a ser la participación de la Secretaría Ejecutiva para poder establecer los diferentes mecanismos y niveles de interacción que se van a tener en el proceso con el sistema. </w:t>
      </w:r>
    </w:p>
    <w:p w14:paraId="5B4D601B" w14:textId="77777777" w:rsidR="00426598" w:rsidRPr="008F2D20" w:rsidRDefault="00426598" w:rsidP="00426598">
      <w:pPr>
        <w:rPr>
          <w:rFonts w:eastAsia="Arial" w:cs="Arial"/>
          <w:color w:val="000000"/>
          <w:lang w:eastAsia="es-MX"/>
        </w:rPr>
      </w:pPr>
    </w:p>
    <w:p w14:paraId="2357078F" w14:textId="426CC233" w:rsidR="00426598" w:rsidRDefault="00426598" w:rsidP="00426598">
      <w:pPr>
        <w:rPr>
          <w:rFonts w:eastAsia="Arial" w:cs="Arial"/>
          <w:color w:val="000000"/>
          <w:lang w:eastAsia="es-MX"/>
        </w:rPr>
      </w:pPr>
      <w:r w:rsidRPr="008F2D20">
        <w:rPr>
          <w:rFonts w:eastAsia="Arial" w:cs="Arial"/>
          <w:color w:val="000000"/>
          <w:lang w:eastAsia="es-MX"/>
        </w:rPr>
        <w:t xml:space="preserve">En virtud de lo anterior, pone a consideración de la Comisión Ejecutiva tres acuerdos: </w:t>
      </w:r>
    </w:p>
    <w:p w14:paraId="616308EC" w14:textId="77777777" w:rsidR="00426598" w:rsidRPr="008F2D20" w:rsidRDefault="00426598" w:rsidP="00426598">
      <w:pPr>
        <w:rPr>
          <w:rFonts w:eastAsia="Arial" w:cs="Arial"/>
          <w:color w:val="000000"/>
          <w:lang w:eastAsia="es-MX"/>
        </w:rPr>
      </w:pPr>
    </w:p>
    <w:p w14:paraId="5CC9C3CD" w14:textId="77777777" w:rsidR="00426598" w:rsidRPr="008F2D20" w:rsidRDefault="00426598" w:rsidP="00426598">
      <w:pPr>
        <w:pStyle w:val="Prrafodelista"/>
        <w:numPr>
          <w:ilvl w:val="0"/>
          <w:numId w:val="34"/>
        </w:numPr>
        <w:jc w:val="both"/>
        <w:rPr>
          <w:rFonts w:eastAsia="Arial" w:cs="Arial"/>
          <w:color w:val="000000"/>
          <w:szCs w:val="22"/>
          <w:lang w:val="es-ES_tradnl" w:eastAsia="es-MX"/>
        </w:rPr>
      </w:pPr>
      <w:r w:rsidRPr="008F2D20">
        <w:rPr>
          <w:rFonts w:eastAsia="Arial" w:cs="Arial"/>
          <w:color w:val="000000"/>
          <w:szCs w:val="22"/>
          <w:lang w:val="es-ES_tradnl" w:eastAsia="es-MX"/>
        </w:rPr>
        <w:t>Sincronizar el desarrollo e implementación del Sistema con el avance que presente la PDN en la publicación del estándar de datos, para evitar duplicidad de esfuerzos.</w:t>
      </w:r>
    </w:p>
    <w:p w14:paraId="43697AEC" w14:textId="77777777" w:rsidR="00426598" w:rsidRPr="008F2D20" w:rsidRDefault="00426598" w:rsidP="00426598">
      <w:pPr>
        <w:pStyle w:val="Prrafodelista"/>
        <w:ind w:left="720"/>
        <w:rPr>
          <w:rFonts w:eastAsia="Arial" w:cs="Arial"/>
          <w:color w:val="000000"/>
          <w:szCs w:val="22"/>
          <w:lang w:val="es-ES_tradnl" w:eastAsia="es-MX"/>
        </w:rPr>
      </w:pPr>
    </w:p>
    <w:p w14:paraId="409D7558" w14:textId="77777777" w:rsidR="00426598" w:rsidRPr="008F2D20" w:rsidRDefault="00426598" w:rsidP="00426598">
      <w:pPr>
        <w:pStyle w:val="Prrafodelista"/>
        <w:numPr>
          <w:ilvl w:val="0"/>
          <w:numId w:val="34"/>
        </w:numPr>
        <w:jc w:val="both"/>
        <w:rPr>
          <w:rFonts w:eastAsia="Arial" w:cs="Arial"/>
          <w:color w:val="000000"/>
          <w:szCs w:val="22"/>
          <w:lang w:val="es-MX" w:eastAsia="es-MX"/>
        </w:rPr>
      </w:pPr>
      <w:r w:rsidRPr="008F2D20">
        <w:rPr>
          <w:rFonts w:eastAsia="Arial" w:cs="Arial"/>
          <w:color w:val="000000"/>
          <w:szCs w:val="22"/>
          <w:lang w:eastAsia="es-MX"/>
        </w:rPr>
        <w:t>Mantener reuniones periódicas de trabajo con los entes públicos involucrados para establecer su nivel de participación y de interacción con el Sistema.</w:t>
      </w:r>
    </w:p>
    <w:p w14:paraId="73AB80FD" w14:textId="77777777" w:rsidR="00426598" w:rsidRPr="008F2D20" w:rsidRDefault="00426598" w:rsidP="00426598">
      <w:pPr>
        <w:pStyle w:val="Prrafodelista"/>
        <w:rPr>
          <w:rFonts w:eastAsia="Arial" w:cs="Arial"/>
          <w:lang w:val="es-ES_tradnl" w:eastAsia="es-MX"/>
        </w:rPr>
      </w:pPr>
    </w:p>
    <w:p w14:paraId="7A682CCC" w14:textId="71B8A8DC" w:rsidR="00426598" w:rsidRPr="00426598" w:rsidRDefault="00426598" w:rsidP="00426598">
      <w:pPr>
        <w:pStyle w:val="Prrafodelista"/>
        <w:numPr>
          <w:ilvl w:val="0"/>
          <w:numId w:val="34"/>
        </w:numPr>
        <w:jc w:val="both"/>
        <w:rPr>
          <w:rFonts w:eastAsia="Arial" w:cs="Arial"/>
          <w:color w:val="000000"/>
          <w:szCs w:val="22"/>
          <w:lang w:val="es-MX" w:eastAsia="es-MX"/>
        </w:rPr>
      </w:pPr>
      <w:r w:rsidRPr="008F2D20">
        <w:rPr>
          <w:rFonts w:eastAsia="Arial" w:cs="Arial"/>
          <w:szCs w:val="22"/>
          <w:lang w:val="es-ES_tradnl" w:eastAsia="es-MX"/>
        </w:rPr>
        <w:t>Ajustar el alcance del proyecto para considerar únicamente las denuncias y no las quejas, debido a las cuestiones normativas y la complejidad que se añade al Sistema.</w:t>
      </w:r>
    </w:p>
    <w:p w14:paraId="098B7EF4" w14:textId="5432EFA4" w:rsidR="00426598" w:rsidRDefault="00426598" w:rsidP="00426598">
      <w:pPr>
        <w:rPr>
          <w:rFonts w:eastAsia="Arial" w:cs="Arial"/>
          <w:color w:val="000000"/>
          <w:lang w:eastAsia="es-MX"/>
        </w:rPr>
      </w:pPr>
      <w:r w:rsidRPr="008F2D20">
        <w:rPr>
          <w:rFonts w:eastAsia="Arial" w:cs="Arial"/>
          <w:color w:val="000000"/>
          <w:lang w:eastAsia="es-MX"/>
        </w:rPr>
        <w:lastRenderedPageBreak/>
        <w:t>La Secretaria Técnica agradece la intervención y añade que se puede avanzar</w:t>
      </w:r>
      <w:r>
        <w:rPr>
          <w:rFonts w:eastAsia="Arial" w:cs="Arial"/>
          <w:color w:val="000000"/>
          <w:lang w:eastAsia="es-MX"/>
        </w:rPr>
        <w:t>;</w:t>
      </w:r>
      <w:r w:rsidRPr="008F2D20">
        <w:rPr>
          <w:rFonts w:eastAsia="Arial" w:cs="Arial"/>
          <w:color w:val="000000"/>
          <w:lang w:eastAsia="es-MX"/>
        </w:rPr>
        <w:t xml:space="preserve"> sin embargo, es importante no duplicar los esfuerzos con la Plataforma Digital Nacional</w:t>
      </w:r>
      <w:r>
        <w:rPr>
          <w:rFonts w:eastAsia="Arial" w:cs="Arial"/>
          <w:color w:val="000000"/>
          <w:lang w:eastAsia="es-MX"/>
        </w:rPr>
        <w:t xml:space="preserve">. </w:t>
      </w:r>
    </w:p>
    <w:p w14:paraId="412039D3" w14:textId="77777777" w:rsidR="00426598" w:rsidRDefault="00426598" w:rsidP="00426598">
      <w:pPr>
        <w:rPr>
          <w:rFonts w:eastAsia="Arial" w:cs="Arial"/>
          <w:color w:val="000000"/>
          <w:lang w:eastAsia="es-MX"/>
        </w:rPr>
      </w:pPr>
    </w:p>
    <w:p w14:paraId="47921F65" w14:textId="0C5725ED" w:rsidR="00426598" w:rsidRDefault="00426598" w:rsidP="00426598">
      <w:pPr>
        <w:rPr>
          <w:rFonts w:eastAsia="Arial" w:cs="Arial"/>
          <w:color w:val="000000"/>
          <w:lang w:eastAsia="es-MX"/>
        </w:rPr>
      </w:pPr>
      <w:r>
        <w:rPr>
          <w:rFonts w:eastAsia="Arial" w:cs="Arial"/>
          <w:color w:val="000000"/>
          <w:lang w:eastAsia="es-MX"/>
        </w:rPr>
        <w:t>E</w:t>
      </w:r>
      <w:r w:rsidRPr="008F2D20">
        <w:rPr>
          <w:rFonts w:eastAsia="Arial" w:cs="Arial"/>
          <w:color w:val="000000"/>
          <w:lang w:eastAsia="es-MX"/>
        </w:rPr>
        <w:t xml:space="preserve">s decir, quizás se adelantó un poco en cuanto al entusiasmo para tener </w:t>
      </w:r>
      <w:r>
        <w:rPr>
          <w:rFonts w:eastAsia="Arial" w:cs="Arial"/>
          <w:color w:val="000000"/>
          <w:lang w:eastAsia="es-MX"/>
        </w:rPr>
        <w:t>-</w:t>
      </w:r>
      <w:r w:rsidRPr="008F2D20">
        <w:rPr>
          <w:rFonts w:eastAsia="Arial" w:cs="Arial"/>
          <w:color w:val="000000"/>
          <w:lang w:eastAsia="es-MX"/>
        </w:rPr>
        <w:t>a propuesta del CPS</w:t>
      </w:r>
      <w:r>
        <w:rPr>
          <w:rFonts w:eastAsia="Arial" w:cs="Arial"/>
          <w:color w:val="000000"/>
          <w:lang w:eastAsia="es-MX"/>
        </w:rPr>
        <w:t>-</w:t>
      </w:r>
      <w:r w:rsidRPr="008F2D20">
        <w:rPr>
          <w:rFonts w:eastAsia="Arial" w:cs="Arial"/>
          <w:color w:val="000000"/>
          <w:lang w:eastAsia="es-MX"/>
        </w:rPr>
        <w:t xml:space="preserve"> este sistema</w:t>
      </w:r>
      <w:r>
        <w:rPr>
          <w:rFonts w:eastAsia="Arial" w:cs="Arial"/>
          <w:color w:val="000000"/>
          <w:lang w:eastAsia="es-MX"/>
        </w:rPr>
        <w:t>,</w:t>
      </w:r>
      <w:r w:rsidRPr="008F2D20">
        <w:rPr>
          <w:rFonts w:eastAsia="Arial" w:cs="Arial"/>
          <w:color w:val="000000"/>
          <w:lang w:eastAsia="es-MX"/>
        </w:rPr>
        <w:t xml:space="preserve"> impulsado en gran medida por tod</w:t>
      </w:r>
      <w:r>
        <w:rPr>
          <w:rFonts w:eastAsia="Arial" w:cs="Arial"/>
          <w:color w:val="000000"/>
          <w:lang w:eastAsia="es-MX"/>
        </w:rPr>
        <w:t>a</w:t>
      </w:r>
      <w:r w:rsidRPr="008F2D20">
        <w:rPr>
          <w:rFonts w:eastAsia="Arial" w:cs="Arial"/>
          <w:color w:val="000000"/>
          <w:lang w:eastAsia="es-MX"/>
        </w:rPr>
        <w:t xml:space="preserve">s </w:t>
      </w:r>
      <w:r>
        <w:rPr>
          <w:rFonts w:eastAsia="Arial" w:cs="Arial"/>
          <w:color w:val="000000"/>
          <w:lang w:eastAsia="es-MX"/>
        </w:rPr>
        <w:t xml:space="preserve">y todos </w:t>
      </w:r>
      <w:r w:rsidRPr="008F2D20">
        <w:rPr>
          <w:rFonts w:eastAsia="Arial" w:cs="Arial"/>
          <w:color w:val="000000"/>
          <w:lang w:eastAsia="es-MX"/>
        </w:rPr>
        <w:t>los presentes, por lo que destaca que se podría seguir avanzado en las conceptualizaciones y limitaciones jurídicas que son importantes con quienes integran el Comité Coordinador. Acto seguido</w:t>
      </w:r>
      <w:r>
        <w:rPr>
          <w:rFonts w:eastAsia="Arial" w:cs="Arial"/>
          <w:color w:val="000000"/>
          <w:lang w:eastAsia="es-MX"/>
        </w:rPr>
        <w:t>,</w:t>
      </w:r>
      <w:r w:rsidRPr="008F2D20">
        <w:rPr>
          <w:rFonts w:eastAsia="Arial" w:cs="Arial"/>
          <w:color w:val="000000"/>
          <w:lang w:eastAsia="es-MX"/>
        </w:rPr>
        <w:t xml:space="preserve"> cede el uso de la voz.</w:t>
      </w:r>
    </w:p>
    <w:p w14:paraId="0656B983" w14:textId="77777777" w:rsidR="00426598" w:rsidRPr="008F2D20" w:rsidRDefault="00426598" w:rsidP="00426598">
      <w:pPr>
        <w:rPr>
          <w:rFonts w:eastAsia="Arial" w:cs="Arial"/>
          <w:color w:val="000000"/>
          <w:lang w:eastAsia="es-MX"/>
        </w:rPr>
      </w:pPr>
    </w:p>
    <w:p w14:paraId="4BCB4DD7" w14:textId="13F19183" w:rsidR="00426598" w:rsidRDefault="00426598" w:rsidP="00426598">
      <w:pPr>
        <w:rPr>
          <w:rFonts w:eastAsia="Arial" w:cs="Arial"/>
          <w:color w:val="000000"/>
          <w:lang w:eastAsia="es-MX"/>
        </w:rPr>
      </w:pPr>
      <w:r>
        <w:rPr>
          <w:rFonts w:eastAsia="Arial" w:cs="Arial"/>
          <w:color w:val="000000"/>
          <w:lang w:eastAsia="es-MX"/>
        </w:rPr>
        <w:t xml:space="preserve">La Dra. </w:t>
      </w:r>
      <w:r w:rsidRPr="008F2D20">
        <w:rPr>
          <w:rFonts w:eastAsia="Arial" w:cs="Arial"/>
          <w:color w:val="000000"/>
          <w:lang w:eastAsia="es-MX"/>
        </w:rPr>
        <w:t xml:space="preserve">Nancy García </w:t>
      </w:r>
      <w:r>
        <w:rPr>
          <w:rFonts w:eastAsia="Arial" w:cs="Arial"/>
          <w:color w:val="000000"/>
          <w:lang w:eastAsia="es-MX"/>
        </w:rPr>
        <w:t xml:space="preserve">Vázquez </w:t>
      </w:r>
      <w:r w:rsidRPr="008F2D20">
        <w:rPr>
          <w:rFonts w:eastAsia="Arial" w:cs="Arial"/>
          <w:color w:val="000000"/>
          <w:lang w:eastAsia="es-MX"/>
        </w:rPr>
        <w:t>señala que le parece moderada la propuesta en lo general</w:t>
      </w:r>
      <w:r>
        <w:rPr>
          <w:rFonts w:eastAsia="Arial" w:cs="Arial"/>
          <w:color w:val="000000"/>
          <w:lang w:eastAsia="es-MX"/>
        </w:rPr>
        <w:t>,</w:t>
      </w:r>
      <w:r w:rsidRPr="008F2D20">
        <w:rPr>
          <w:rFonts w:eastAsia="Arial" w:cs="Arial"/>
          <w:color w:val="000000"/>
          <w:lang w:eastAsia="es-MX"/>
        </w:rPr>
        <w:t xml:space="preserve"> y puntualiza que tiene implicaciones diferentes atender una denuncia que atender una queja</w:t>
      </w:r>
      <w:r>
        <w:rPr>
          <w:rFonts w:eastAsia="Arial" w:cs="Arial"/>
          <w:color w:val="000000"/>
          <w:lang w:eastAsia="es-MX"/>
        </w:rPr>
        <w:t xml:space="preserve">. </w:t>
      </w:r>
    </w:p>
    <w:p w14:paraId="35680716" w14:textId="77777777" w:rsidR="00426598" w:rsidRDefault="00426598" w:rsidP="00426598">
      <w:pPr>
        <w:rPr>
          <w:rFonts w:eastAsia="Arial" w:cs="Arial"/>
          <w:color w:val="000000"/>
          <w:lang w:eastAsia="es-MX"/>
        </w:rPr>
      </w:pPr>
    </w:p>
    <w:p w14:paraId="51761D60" w14:textId="72E4AF2E" w:rsidR="00426598" w:rsidRDefault="00426598" w:rsidP="00426598">
      <w:pPr>
        <w:rPr>
          <w:rFonts w:eastAsia="Arial" w:cs="Arial"/>
          <w:color w:val="000000"/>
          <w:lang w:eastAsia="es-MX"/>
        </w:rPr>
      </w:pPr>
      <w:r>
        <w:rPr>
          <w:rFonts w:eastAsia="Arial" w:cs="Arial"/>
          <w:color w:val="000000"/>
          <w:lang w:eastAsia="es-MX"/>
        </w:rPr>
        <w:t>E</w:t>
      </w:r>
      <w:r w:rsidRPr="008F2D20">
        <w:rPr>
          <w:rFonts w:eastAsia="Arial" w:cs="Arial"/>
          <w:color w:val="000000"/>
          <w:lang w:eastAsia="es-MX"/>
        </w:rPr>
        <w:t>l espíritu de la iniciativa era atender las denuncias de corrupción, por lo que considera que no se pierde ese objetivo y que</w:t>
      </w:r>
      <w:r>
        <w:rPr>
          <w:rFonts w:eastAsia="Arial" w:cs="Arial"/>
          <w:color w:val="000000"/>
          <w:lang w:eastAsia="es-MX"/>
        </w:rPr>
        <w:t>,</w:t>
      </w:r>
      <w:r w:rsidRPr="008F2D20">
        <w:rPr>
          <w:rFonts w:eastAsia="Arial" w:cs="Arial"/>
          <w:color w:val="000000"/>
          <w:lang w:eastAsia="es-MX"/>
        </w:rPr>
        <w:t xml:space="preserve"> al contrario, si hay una diferencia jurídica entre una queja y una denuncia</w:t>
      </w:r>
      <w:r>
        <w:rPr>
          <w:rFonts w:eastAsia="Arial" w:cs="Arial"/>
          <w:color w:val="000000"/>
          <w:lang w:eastAsia="es-MX"/>
        </w:rPr>
        <w:t>,</w:t>
      </w:r>
      <w:r w:rsidRPr="008F2D20">
        <w:rPr>
          <w:rFonts w:eastAsia="Arial" w:cs="Arial"/>
          <w:color w:val="000000"/>
          <w:lang w:eastAsia="es-MX"/>
        </w:rPr>
        <w:t xml:space="preserve"> mantenerse en el nivel de denuncia es la mejor ruta</w:t>
      </w:r>
      <w:r>
        <w:rPr>
          <w:rFonts w:eastAsia="Arial" w:cs="Arial"/>
          <w:color w:val="000000"/>
          <w:lang w:eastAsia="es-MX"/>
        </w:rPr>
        <w:t xml:space="preserve">. </w:t>
      </w:r>
    </w:p>
    <w:p w14:paraId="4A216FE5" w14:textId="77777777" w:rsidR="00426598" w:rsidRDefault="00426598" w:rsidP="00426598">
      <w:pPr>
        <w:rPr>
          <w:rFonts w:eastAsia="Arial" w:cs="Arial"/>
          <w:color w:val="000000"/>
          <w:lang w:eastAsia="es-MX"/>
        </w:rPr>
      </w:pPr>
    </w:p>
    <w:p w14:paraId="3B51D7C6" w14:textId="7FCE8B84" w:rsidR="00426598" w:rsidRDefault="00426598" w:rsidP="00426598">
      <w:pPr>
        <w:rPr>
          <w:rFonts w:eastAsia="Arial" w:cs="Arial"/>
          <w:color w:val="000000"/>
          <w:lang w:eastAsia="es-MX"/>
        </w:rPr>
      </w:pPr>
      <w:r>
        <w:rPr>
          <w:rFonts w:eastAsia="Arial" w:cs="Arial"/>
          <w:color w:val="000000"/>
          <w:lang w:eastAsia="es-MX"/>
        </w:rPr>
        <w:t>P</w:t>
      </w:r>
      <w:r w:rsidRPr="008F2D20">
        <w:rPr>
          <w:rFonts w:eastAsia="Arial" w:cs="Arial"/>
          <w:color w:val="000000"/>
          <w:lang w:eastAsia="es-MX"/>
        </w:rPr>
        <w:t>odrían derivarse después quejas por la conducta de funcionarios</w:t>
      </w:r>
      <w:r>
        <w:rPr>
          <w:rFonts w:eastAsia="Arial" w:cs="Arial"/>
          <w:color w:val="000000"/>
          <w:lang w:eastAsia="es-MX"/>
        </w:rPr>
        <w:t>,</w:t>
      </w:r>
      <w:r w:rsidRPr="008F2D20">
        <w:rPr>
          <w:rFonts w:eastAsia="Arial" w:cs="Arial"/>
          <w:color w:val="000000"/>
          <w:lang w:eastAsia="es-MX"/>
        </w:rPr>
        <w:t xml:space="preserve"> pero ese ya es otro tema completamente diferente. </w:t>
      </w:r>
    </w:p>
    <w:p w14:paraId="31CB334D" w14:textId="77777777" w:rsidR="00426598" w:rsidRDefault="00426598" w:rsidP="00426598">
      <w:pPr>
        <w:rPr>
          <w:rFonts w:eastAsia="Arial" w:cs="Arial"/>
          <w:color w:val="000000"/>
          <w:lang w:eastAsia="es-MX"/>
        </w:rPr>
      </w:pPr>
    </w:p>
    <w:p w14:paraId="4DCF8FFC" w14:textId="5B7BDD9F" w:rsidR="00426598" w:rsidRDefault="00426598" w:rsidP="00426598">
      <w:pPr>
        <w:rPr>
          <w:rFonts w:eastAsia="Arial" w:cs="Arial"/>
          <w:color w:val="000000"/>
          <w:lang w:eastAsia="es-MX"/>
        </w:rPr>
      </w:pPr>
      <w:r w:rsidRPr="008F2D20">
        <w:rPr>
          <w:rFonts w:eastAsia="Arial" w:cs="Arial"/>
          <w:color w:val="000000"/>
          <w:lang w:eastAsia="es-MX"/>
        </w:rPr>
        <w:t>De manera que le parece razonable, pensando que además es un inicio del sistema, es una pedagogía de la denuncia</w:t>
      </w:r>
      <w:r>
        <w:rPr>
          <w:rFonts w:eastAsia="Arial" w:cs="Arial"/>
          <w:color w:val="000000"/>
          <w:lang w:eastAsia="es-MX"/>
        </w:rPr>
        <w:t>,</w:t>
      </w:r>
      <w:r w:rsidRPr="008F2D20">
        <w:rPr>
          <w:rFonts w:eastAsia="Arial" w:cs="Arial"/>
          <w:color w:val="000000"/>
          <w:lang w:eastAsia="es-MX"/>
        </w:rPr>
        <w:t xml:space="preserve"> </w:t>
      </w:r>
      <w:r>
        <w:rPr>
          <w:rFonts w:eastAsia="Arial" w:cs="Arial"/>
          <w:color w:val="000000"/>
          <w:lang w:eastAsia="es-MX"/>
        </w:rPr>
        <w:t>de</w:t>
      </w:r>
      <w:r w:rsidRPr="008F2D20">
        <w:rPr>
          <w:rFonts w:eastAsia="Arial" w:cs="Arial"/>
          <w:color w:val="000000"/>
          <w:lang w:eastAsia="es-MX"/>
        </w:rPr>
        <w:t>lo cual se van a generar muchas expectativas sobre la capacidad del sistema.</w:t>
      </w:r>
    </w:p>
    <w:p w14:paraId="39F215FF" w14:textId="77777777" w:rsidR="00426598" w:rsidRPr="008F2D20" w:rsidRDefault="00426598" w:rsidP="00426598">
      <w:pPr>
        <w:rPr>
          <w:rFonts w:eastAsia="Arial" w:cs="Arial"/>
          <w:color w:val="000000"/>
          <w:lang w:eastAsia="es-MX"/>
        </w:rPr>
      </w:pPr>
    </w:p>
    <w:p w14:paraId="2ED39435" w14:textId="1742AD6F" w:rsidR="00426598" w:rsidRDefault="00426598" w:rsidP="00426598">
      <w:pPr>
        <w:rPr>
          <w:rFonts w:eastAsia="Arial" w:cs="Arial"/>
          <w:color w:val="000000"/>
          <w:lang w:eastAsia="es-MX"/>
        </w:rPr>
      </w:pPr>
      <w:r w:rsidRPr="008F2D20">
        <w:rPr>
          <w:rFonts w:eastAsia="Arial" w:cs="Arial"/>
          <w:color w:val="000000"/>
          <w:lang w:eastAsia="es-MX"/>
        </w:rPr>
        <w:t>La Secretaria Técnica concuerda con García</w:t>
      </w:r>
      <w:r>
        <w:rPr>
          <w:rFonts w:eastAsia="Arial" w:cs="Arial"/>
          <w:color w:val="000000"/>
          <w:lang w:eastAsia="es-MX"/>
        </w:rPr>
        <w:t xml:space="preserve"> Vázquez</w:t>
      </w:r>
      <w:r w:rsidRPr="008F2D20">
        <w:rPr>
          <w:rFonts w:eastAsia="Arial" w:cs="Arial"/>
          <w:color w:val="000000"/>
          <w:lang w:eastAsia="es-MX"/>
        </w:rPr>
        <w:t xml:space="preserve"> en que cualquier </w:t>
      </w:r>
      <w:r>
        <w:rPr>
          <w:rFonts w:eastAsia="Arial" w:cs="Arial"/>
          <w:color w:val="000000"/>
          <w:lang w:eastAsia="es-MX"/>
        </w:rPr>
        <w:t>persona</w:t>
      </w:r>
      <w:r w:rsidRPr="008F2D20">
        <w:rPr>
          <w:rFonts w:eastAsia="Arial" w:cs="Arial"/>
          <w:color w:val="000000"/>
          <w:lang w:eastAsia="es-MX"/>
        </w:rPr>
        <w:t xml:space="preserve"> puede quejarse de </w:t>
      </w:r>
      <w:r>
        <w:rPr>
          <w:rFonts w:eastAsia="Arial" w:cs="Arial"/>
          <w:color w:val="000000"/>
          <w:lang w:eastAsia="es-MX"/>
        </w:rPr>
        <w:t>la</w:t>
      </w:r>
      <w:r w:rsidRPr="008F2D20">
        <w:rPr>
          <w:rFonts w:eastAsia="Arial" w:cs="Arial"/>
          <w:color w:val="000000"/>
          <w:lang w:eastAsia="es-MX"/>
        </w:rPr>
        <w:t xml:space="preserve"> conducta o actuación de </w:t>
      </w:r>
      <w:r>
        <w:rPr>
          <w:rFonts w:eastAsia="Arial" w:cs="Arial"/>
          <w:color w:val="000000"/>
          <w:lang w:eastAsia="es-MX"/>
        </w:rPr>
        <w:t>alguien en el funcionariado;</w:t>
      </w:r>
      <w:r w:rsidRPr="008F2D20">
        <w:rPr>
          <w:rFonts w:eastAsia="Arial" w:cs="Arial"/>
          <w:color w:val="000000"/>
          <w:lang w:eastAsia="es-MX"/>
        </w:rPr>
        <w:t xml:space="preserve"> en cambio</w:t>
      </w:r>
      <w:r>
        <w:rPr>
          <w:rFonts w:eastAsia="Arial" w:cs="Arial"/>
          <w:color w:val="000000"/>
          <w:lang w:eastAsia="es-MX"/>
        </w:rPr>
        <w:t>,</w:t>
      </w:r>
      <w:r w:rsidRPr="008F2D20">
        <w:rPr>
          <w:rFonts w:eastAsia="Arial" w:cs="Arial"/>
          <w:color w:val="000000"/>
          <w:lang w:eastAsia="es-MX"/>
        </w:rPr>
        <w:t xml:space="preserve"> la denuncia de faltas administrativas y hechos de corrupción ya son dos vertientes de acuerdo </w:t>
      </w:r>
      <w:r>
        <w:rPr>
          <w:rFonts w:eastAsia="Arial" w:cs="Arial"/>
          <w:color w:val="000000"/>
          <w:lang w:eastAsia="es-MX"/>
        </w:rPr>
        <w:t>con e</w:t>
      </w:r>
      <w:r w:rsidRPr="008F2D20">
        <w:rPr>
          <w:rFonts w:eastAsia="Arial" w:cs="Arial"/>
          <w:color w:val="000000"/>
          <w:lang w:eastAsia="es-MX"/>
        </w:rPr>
        <w:t xml:space="preserve">l espíritu del SEAJAL y de la </w:t>
      </w:r>
      <w:r>
        <w:rPr>
          <w:rFonts w:eastAsia="Arial" w:cs="Arial"/>
          <w:color w:val="000000"/>
          <w:lang w:eastAsia="es-MX"/>
        </w:rPr>
        <w:t>l</w:t>
      </w:r>
      <w:r w:rsidRPr="008F2D20">
        <w:rPr>
          <w:rFonts w:eastAsia="Arial" w:cs="Arial"/>
          <w:color w:val="000000"/>
          <w:lang w:eastAsia="es-MX"/>
        </w:rPr>
        <w:t xml:space="preserve">ey. </w:t>
      </w:r>
    </w:p>
    <w:p w14:paraId="74042DF9" w14:textId="77777777" w:rsidR="00426598" w:rsidRDefault="00426598" w:rsidP="00426598">
      <w:pPr>
        <w:rPr>
          <w:rFonts w:eastAsia="Arial" w:cs="Arial"/>
          <w:color w:val="000000"/>
          <w:lang w:eastAsia="es-MX"/>
        </w:rPr>
      </w:pPr>
    </w:p>
    <w:p w14:paraId="05E9910C" w14:textId="5F64A191" w:rsidR="00426598" w:rsidRDefault="00426598" w:rsidP="00426598">
      <w:pPr>
        <w:rPr>
          <w:rFonts w:eastAsia="Arial" w:cs="Arial"/>
          <w:color w:val="000000"/>
          <w:lang w:eastAsia="es-MX"/>
        </w:rPr>
      </w:pPr>
      <w:r w:rsidRPr="008F2D20">
        <w:rPr>
          <w:rFonts w:eastAsia="Arial" w:cs="Arial"/>
          <w:color w:val="000000"/>
          <w:lang w:eastAsia="es-MX"/>
        </w:rPr>
        <w:t>Destaca que</w:t>
      </w:r>
      <w:r>
        <w:rPr>
          <w:rFonts w:eastAsia="Arial" w:cs="Arial"/>
          <w:color w:val="000000"/>
          <w:lang w:eastAsia="es-MX"/>
        </w:rPr>
        <w:t>,</w:t>
      </w:r>
      <w:r w:rsidRPr="008F2D20">
        <w:rPr>
          <w:rFonts w:eastAsia="Arial" w:cs="Arial"/>
          <w:color w:val="000000"/>
          <w:lang w:eastAsia="es-MX"/>
        </w:rPr>
        <w:t xml:space="preserve"> como se pudo identificar</w:t>
      </w:r>
      <w:r>
        <w:rPr>
          <w:rFonts w:eastAsia="Arial" w:cs="Arial"/>
          <w:color w:val="000000"/>
          <w:lang w:eastAsia="es-MX"/>
        </w:rPr>
        <w:t>,</w:t>
      </w:r>
      <w:r w:rsidRPr="008F2D20">
        <w:rPr>
          <w:rFonts w:eastAsia="Arial" w:cs="Arial"/>
          <w:color w:val="000000"/>
          <w:lang w:eastAsia="es-MX"/>
        </w:rPr>
        <w:t xml:space="preserve"> s</w:t>
      </w:r>
      <w:r>
        <w:rPr>
          <w:rFonts w:eastAsia="Arial" w:cs="Arial"/>
          <w:color w:val="000000"/>
          <w:lang w:eastAsia="es-MX"/>
        </w:rPr>
        <w:t>ó</w:t>
      </w:r>
      <w:r w:rsidRPr="008F2D20">
        <w:rPr>
          <w:rFonts w:eastAsia="Arial" w:cs="Arial"/>
          <w:color w:val="000000"/>
          <w:lang w:eastAsia="es-MX"/>
        </w:rPr>
        <w:t>lo aparece en una fracción</w:t>
      </w:r>
      <w:r>
        <w:rPr>
          <w:rFonts w:eastAsia="Arial" w:cs="Arial"/>
          <w:color w:val="000000"/>
          <w:lang w:eastAsia="es-MX"/>
        </w:rPr>
        <w:t>,</w:t>
      </w:r>
      <w:r w:rsidRPr="008F2D20">
        <w:rPr>
          <w:rFonts w:eastAsia="Arial" w:cs="Arial"/>
          <w:color w:val="000000"/>
          <w:lang w:eastAsia="es-MX"/>
        </w:rPr>
        <w:t xml:space="preserve"> y desde luego no pierde el espíritu de darles una herramienta a </w:t>
      </w:r>
      <w:r>
        <w:rPr>
          <w:rFonts w:eastAsia="Arial" w:cs="Arial"/>
          <w:color w:val="000000"/>
          <w:lang w:eastAsia="es-MX"/>
        </w:rPr>
        <w:t xml:space="preserve">las personas </w:t>
      </w:r>
      <w:r w:rsidRPr="008F2D20">
        <w:rPr>
          <w:rFonts w:eastAsia="Arial" w:cs="Arial"/>
          <w:color w:val="000000"/>
          <w:lang w:eastAsia="es-MX"/>
        </w:rPr>
        <w:t xml:space="preserve">para poder denunciar. </w:t>
      </w:r>
    </w:p>
    <w:p w14:paraId="3297181C" w14:textId="77777777" w:rsidR="00426598" w:rsidRDefault="00426598" w:rsidP="00426598">
      <w:pPr>
        <w:rPr>
          <w:rFonts w:eastAsia="Arial" w:cs="Arial"/>
          <w:color w:val="000000"/>
          <w:lang w:eastAsia="es-MX"/>
        </w:rPr>
      </w:pPr>
    </w:p>
    <w:p w14:paraId="6C6E1A07" w14:textId="6984BB3E" w:rsidR="00426598" w:rsidRDefault="00426598" w:rsidP="00426598">
      <w:pPr>
        <w:rPr>
          <w:rFonts w:eastAsia="Arial" w:cs="Arial"/>
          <w:color w:val="000000"/>
          <w:lang w:eastAsia="es-MX"/>
        </w:rPr>
      </w:pPr>
      <w:r w:rsidRPr="008F2D20">
        <w:rPr>
          <w:rFonts w:eastAsia="Arial" w:cs="Arial"/>
          <w:color w:val="000000"/>
          <w:lang w:eastAsia="es-MX"/>
        </w:rPr>
        <w:t>Resalta que no es un trabajo acabado, son avances</w:t>
      </w:r>
      <w:r>
        <w:rPr>
          <w:rFonts w:eastAsia="Arial" w:cs="Arial"/>
          <w:color w:val="000000"/>
          <w:lang w:eastAsia="es-MX"/>
        </w:rPr>
        <w:t>;</w:t>
      </w:r>
      <w:r w:rsidRPr="008F2D20">
        <w:rPr>
          <w:rFonts w:eastAsia="Arial" w:cs="Arial"/>
          <w:color w:val="000000"/>
          <w:lang w:eastAsia="es-MX"/>
        </w:rPr>
        <w:t xml:space="preserve"> por tal motivo</w:t>
      </w:r>
      <w:r>
        <w:rPr>
          <w:rFonts w:eastAsia="Arial" w:cs="Arial"/>
          <w:color w:val="000000"/>
          <w:lang w:eastAsia="es-MX"/>
        </w:rPr>
        <w:t xml:space="preserve">, </w:t>
      </w:r>
      <w:r w:rsidRPr="008F2D20">
        <w:rPr>
          <w:rFonts w:eastAsia="Arial" w:cs="Arial"/>
          <w:color w:val="000000"/>
          <w:lang w:eastAsia="es-MX"/>
        </w:rPr>
        <w:t>es para poder reencau</w:t>
      </w:r>
      <w:r>
        <w:rPr>
          <w:rFonts w:eastAsia="Arial" w:cs="Arial"/>
          <w:color w:val="000000"/>
          <w:lang w:eastAsia="es-MX"/>
        </w:rPr>
        <w:t>z</w:t>
      </w:r>
      <w:r w:rsidRPr="008F2D20">
        <w:rPr>
          <w:rFonts w:eastAsia="Arial" w:cs="Arial"/>
          <w:color w:val="000000"/>
          <w:lang w:eastAsia="es-MX"/>
        </w:rPr>
        <w:t>arse con estas peculiaridades</w:t>
      </w:r>
      <w:r>
        <w:rPr>
          <w:rFonts w:eastAsia="Arial" w:cs="Arial"/>
          <w:color w:val="000000"/>
          <w:lang w:eastAsia="es-MX"/>
        </w:rPr>
        <w:t>. S</w:t>
      </w:r>
      <w:r w:rsidRPr="008F2D20">
        <w:rPr>
          <w:rFonts w:eastAsia="Arial" w:cs="Arial"/>
          <w:color w:val="000000"/>
          <w:lang w:eastAsia="es-MX"/>
        </w:rPr>
        <w:t xml:space="preserve">omete a consideración de </w:t>
      </w:r>
      <w:r>
        <w:rPr>
          <w:rFonts w:eastAsia="Arial" w:cs="Arial"/>
          <w:color w:val="000000"/>
          <w:lang w:eastAsia="es-MX"/>
        </w:rPr>
        <w:t>quienes integran</w:t>
      </w:r>
      <w:r w:rsidRPr="008F2D20">
        <w:rPr>
          <w:rFonts w:eastAsia="Arial" w:cs="Arial"/>
          <w:color w:val="000000"/>
          <w:lang w:eastAsia="es-MX"/>
        </w:rPr>
        <w:t xml:space="preserve"> la Comisión</w:t>
      </w:r>
      <w:r>
        <w:rPr>
          <w:rFonts w:eastAsia="Arial" w:cs="Arial"/>
          <w:color w:val="000000"/>
          <w:lang w:eastAsia="es-MX"/>
        </w:rPr>
        <w:t xml:space="preserve"> Ejecutiva</w:t>
      </w:r>
      <w:r w:rsidRPr="008F2D20">
        <w:rPr>
          <w:rFonts w:eastAsia="Arial" w:cs="Arial"/>
          <w:color w:val="000000"/>
          <w:lang w:eastAsia="es-MX"/>
        </w:rPr>
        <w:t xml:space="preserve"> los acuerdos anteriormente señalados. </w:t>
      </w:r>
    </w:p>
    <w:p w14:paraId="241027E5" w14:textId="77777777" w:rsidR="00426598" w:rsidRPr="008F2D20" w:rsidRDefault="00426598" w:rsidP="00426598">
      <w:pPr>
        <w:rPr>
          <w:rFonts w:eastAsia="Arial" w:cs="Arial"/>
          <w:color w:val="000000"/>
          <w:lang w:eastAsia="es-MX"/>
        </w:rPr>
      </w:pPr>
    </w:p>
    <w:p w14:paraId="56E95FE0" w14:textId="1AD74506" w:rsidR="00426598" w:rsidRDefault="00426598" w:rsidP="00426598">
      <w:pPr>
        <w:rPr>
          <w:rFonts w:eastAsia="Arial" w:cs="Arial"/>
          <w:color w:val="000000"/>
          <w:lang w:eastAsia="es-MX"/>
        </w:rPr>
      </w:pPr>
      <w:r w:rsidRPr="008F2D20">
        <w:rPr>
          <w:rFonts w:eastAsia="Arial" w:cs="Arial"/>
          <w:color w:val="000000"/>
          <w:lang w:eastAsia="es-MX"/>
        </w:rPr>
        <w:t>La Secretaria Técnica procede a mostrar los avances de la actividad denominada Generación y Difusión de Datos Abiertos Anticorrupción Prioritarios</w:t>
      </w:r>
      <w:r>
        <w:rPr>
          <w:rFonts w:eastAsia="Arial" w:cs="Arial"/>
          <w:color w:val="000000"/>
          <w:lang w:eastAsia="es-MX"/>
        </w:rPr>
        <w:t>.</w:t>
      </w:r>
      <w:r w:rsidRPr="008F2D20">
        <w:rPr>
          <w:rFonts w:eastAsia="Arial" w:cs="Arial"/>
          <w:color w:val="000000"/>
          <w:lang w:eastAsia="es-MX"/>
        </w:rPr>
        <w:t xml:space="preserve"> </w:t>
      </w:r>
    </w:p>
    <w:p w14:paraId="4F7FBFEF" w14:textId="77777777" w:rsidR="00426598" w:rsidRDefault="00426598" w:rsidP="00426598">
      <w:pPr>
        <w:rPr>
          <w:rFonts w:eastAsia="Arial" w:cs="Arial"/>
          <w:color w:val="000000"/>
          <w:lang w:eastAsia="es-MX"/>
        </w:rPr>
      </w:pPr>
    </w:p>
    <w:p w14:paraId="520FEC6A" w14:textId="72F31BF9" w:rsidR="00426598" w:rsidRDefault="00426598" w:rsidP="00426598">
      <w:pPr>
        <w:rPr>
          <w:rFonts w:eastAsia="Arial" w:cs="Arial"/>
          <w:color w:val="000000"/>
          <w:lang w:eastAsia="es-MX"/>
        </w:rPr>
      </w:pPr>
      <w:r>
        <w:rPr>
          <w:rFonts w:eastAsia="Arial" w:cs="Arial"/>
          <w:color w:val="000000"/>
          <w:lang w:eastAsia="es-MX"/>
        </w:rPr>
        <w:t>P</w:t>
      </w:r>
      <w:r w:rsidRPr="008F2D20">
        <w:rPr>
          <w:rFonts w:eastAsia="Arial" w:cs="Arial"/>
          <w:color w:val="000000"/>
          <w:lang w:eastAsia="es-MX"/>
        </w:rPr>
        <w:t xml:space="preserve">ara ello cede el uso de la voz a la Mtra. </w:t>
      </w:r>
      <w:r>
        <w:rPr>
          <w:rFonts w:eastAsia="Arial" w:cs="Arial"/>
          <w:color w:val="000000"/>
          <w:lang w:eastAsia="es-MX"/>
        </w:rPr>
        <w:t xml:space="preserve">María </w:t>
      </w:r>
      <w:r w:rsidRPr="008F2D20">
        <w:rPr>
          <w:rFonts w:eastAsia="Arial" w:cs="Arial"/>
          <w:color w:val="000000"/>
          <w:lang w:eastAsia="es-MX"/>
        </w:rPr>
        <w:t>Azucena Salcido</w:t>
      </w:r>
      <w:r>
        <w:rPr>
          <w:rFonts w:eastAsia="Arial" w:cs="Arial"/>
          <w:color w:val="000000"/>
          <w:lang w:eastAsia="es-MX"/>
        </w:rPr>
        <w:t xml:space="preserve"> Ledezma</w:t>
      </w:r>
      <w:r w:rsidRPr="008F2D20">
        <w:rPr>
          <w:rFonts w:eastAsia="Arial" w:cs="Arial"/>
          <w:color w:val="000000"/>
          <w:lang w:eastAsia="es-MX"/>
        </w:rPr>
        <w:t>, Subdirectora de Coordinación Interinstitucional Estatal, para exponer dichos avances.</w:t>
      </w:r>
    </w:p>
    <w:p w14:paraId="73850BBA" w14:textId="77777777" w:rsidR="00426598" w:rsidRPr="008F2D20" w:rsidRDefault="00426598" w:rsidP="00426598">
      <w:pPr>
        <w:rPr>
          <w:rFonts w:eastAsia="Arial" w:cs="Arial"/>
          <w:color w:val="000000"/>
          <w:lang w:eastAsia="es-MX"/>
        </w:rPr>
      </w:pPr>
    </w:p>
    <w:p w14:paraId="47ED88C2" w14:textId="521FCA8B" w:rsidR="00426598" w:rsidRDefault="00426598" w:rsidP="00426598">
      <w:pPr>
        <w:rPr>
          <w:rFonts w:eastAsia="Arial" w:cs="Arial"/>
          <w:color w:val="000000"/>
          <w:lang w:eastAsia="es-MX"/>
        </w:rPr>
      </w:pPr>
      <w:r>
        <w:rPr>
          <w:rFonts w:eastAsia="Arial" w:cs="Arial"/>
          <w:color w:val="000000"/>
          <w:lang w:eastAsia="es-MX"/>
        </w:rPr>
        <w:t>Ésta</w:t>
      </w:r>
      <w:r w:rsidRPr="008F2D20">
        <w:rPr>
          <w:rFonts w:eastAsia="Arial" w:cs="Arial"/>
          <w:color w:val="000000"/>
          <w:lang w:eastAsia="es-MX"/>
        </w:rPr>
        <w:t xml:space="preserve"> </w:t>
      </w:r>
      <w:r>
        <w:rPr>
          <w:rFonts w:eastAsia="Arial" w:cs="Arial"/>
          <w:color w:val="000000"/>
          <w:lang w:eastAsia="es-MX"/>
        </w:rPr>
        <w:t>explica</w:t>
      </w:r>
      <w:r w:rsidRPr="008F2D20">
        <w:rPr>
          <w:rFonts w:eastAsia="Arial" w:cs="Arial"/>
          <w:color w:val="000000"/>
          <w:lang w:eastAsia="es-MX"/>
        </w:rPr>
        <w:t xml:space="preserve"> que la actividad deriva del </w:t>
      </w:r>
      <w:r>
        <w:rPr>
          <w:rFonts w:eastAsia="Arial" w:cs="Arial"/>
          <w:color w:val="000000"/>
          <w:lang w:eastAsia="es-MX"/>
        </w:rPr>
        <w:t>P</w:t>
      </w:r>
      <w:r w:rsidRPr="008F2D20">
        <w:rPr>
          <w:rFonts w:eastAsia="Arial" w:cs="Arial"/>
          <w:color w:val="000000"/>
          <w:lang w:eastAsia="es-MX"/>
        </w:rPr>
        <w:t xml:space="preserve">rograma de </w:t>
      </w:r>
      <w:r>
        <w:rPr>
          <w:rFonts w:eastAsia="Arial" w:cs="Arial"/>
          <w:color w:val="000000"/>
          <w:lang w:eastAsia="es-MX"/>
        </w:rPr>
        <w:t>T</w:t>
      </w:r>
      <w:r w:rsidRPr="008F2D20">
        <w:rPr>
          <w:rFonts w:eastAsia="Arial" w:cs="Arial"/>
          <w:color w:val="000000"/>
          <w:lang w:eastAsia="es-MX"/>
        </w:rPr>
        <w:t xml:space="preserve">rabajo </w:t>
      </w:r>
      <w:r>
        <w:rPr>
          <w:rFonts w:eastAsia="Arial" w:cs="Arial"/>
          <w:color w:val="000000"/>
          <w:lang w:eastAsia="es-MX"/>
        </w:rPr>
        <w:t>A</w:t>
      </w:r>
      <w:r w:rsidRPr="008F2D20">
        <w:rPr>
          <w:rFonts w:eastAsia="Arial" w:cs="Arial"/>
          <w:color w:val="000000"/>
          <w:lang w:eastAsia="es-MX"/>
        </w:rPr>
        <w:t xml:space="preserve">nual del Comité Coordinador, </w:t>
      </w:r>
      <w:r>
        <w:rPr>
          <w:rFonts w:eastAsia="Arial" w:cs="Arial"/>
          <w:color w:val="000000"/>
          <w:lang w:eastAsia="es-MX"/>
        </w:rPr>
        <w:t xml:space="preserve">relativa a </w:t>
      </w:r>
      <w:r w:rsidRPr="008F2D20">
        <w:rPr>
          <w:rFonts w:eastAsia="Arial" w:cs="Arial"/>
          <w:color w:val="000000"/>
          <w:lang w:eastAsia="es-MX"/>
        </w:rPr>
        <w:t xml:space="preserve">generar y publicar los </w:t>
      </w:r>
      <w:r>
        <w:rPr>
          <w:rFonts w:eastAsia="Arial" w:cs="Arial"/>
          <w:color w:val="000000"/>
          <w:lang w:eastAsia="es-MX"/>
        </w:rPr>
        <w:t>D</w:t>
      </w:r>
      <w:r w:rsidRPr="008F2D20">
        <w:rPr>
          <w:rFonts w:eastAsia="Arial" w:cs="Arial"/>
          <w:color w:val="000000"/>
          <w:lang w:eastAsia="es-MX"/>
        </w:rPr>
        <w:t xml:space="preserve">atos </w:t>
      </w:r>
      <w:r>
        <w:rPr>
          <w:rFonts w:eastAsia="Arial" w:cs="Arial"/>
          <w:color w:val="000000"/>
          <w:lang w:eastAsia="es-MX"/>
        </w:rPr>
        <w:t>A</w:t>
      </w:r>
      <w:r w:rsidRPr="008F2D20">
        <w:rPr>
          <w:rFonts w:eastAsia="Arial" w:cs="Arial"/>
          <w:color w:val="000000"/>
          <w:lang w:eastAsia="es-MX"/>
        </w:rPr>
        <w:t xml:space="preserve">nticorrupción </w:t>
      </w:r>
      <w:r>
        <w:rPr>
          <w:rFonts w:eastAsia="Arial" w:cs="Arial"/>
          <w:color w:val="000000"/>
          <w:lang w:eastAsia="es-MX"/>
        </w:rPr>
        <w:t>P</w:t>
      </w:r>
      <w:r w:rsidRPr="008F2D20">
        <w:rPr>
          <w:rFonts w:eastAsia="Arial" w:cs="Arial"/>
          <w:color w:val="000000"/>
          <w:lang w:eastAsia="es-MX"/>
        </w:rPr>
        <w:t xml:space="preserve">rioritarios, que también se encuentra en la Carta Internacional de Datos Abiertos. </w:t>
      </w:r>
    </w:p>
    <w:p w14:paraId="28AA0699" w14:textId="77777777" w:rsidR="00426598" w:rsidRDefault="00426598" w:rsidP="00426598">
      <w:pPr>
        <w:rPr>
          <w:rFonts w:eastAsia="Arial" w:cs="Arial"/>
          <w:color w:val="000000"/>
          <w:lang w:eastAsia="es-MX"/>
        </w:rPr>
      </w:pPr>
    </w:p>
    <w:p w14:paraId="7EA443AE" w14:textId="77777777" w:rsidR="00426598" w:rsidRDefault="00426598" w:rsidP="00426598">
      <w:pPr>
        <w:rPr>
          <w:rFonts w:eastAsia="Arial" w:cs="Arial"/>
          <w:color w:val="000000"/>
          <w:lang w:eastAsia="es-MX"/>
        </w:rPr>
      </w:pPr>
      <w:r w:rsidRPr="008F2D20">
        <w:rPr>
          <w:rFonts w:eastAsia="Arial" w:cs="Arial"/>
          <w:color w:val="000000"/>
          <w:lang w:eastAsia="es-MX"/>
        </w:rPr>
        <w:t>Resalta que en</w:t>
      </w:r>
      <w:r>
        <w:rPr>
          <w:rFonts w:eastAsia="Arial" w:cs="Arial"/>
          <w:color w:val="000000"/>
          <w:lang w:eastAsia="es-MX"/>
        </w:rPr>
        <w:t xml:space="preserve"> la</w:t>
      </w:r>
      <w:r w:rsidRPr="008F2D20">
        <w:rPr>
          <w:rFonts w:eastAsia="Arial" w:cs="Arial"/>
          <w:color w:val="000000"/>
          <w:lang w:eastAsia="es-MX"/>
        </w:rPr>
        <w:t xml:space="preserve"> sesión de la Comisión Ejecutiva del 21 de abril se presentó la ruta de trabajo para </w:t>
      </w:r>
      <w:r>
        <w:rPr>
          <w:rFonts w:eastAsia="Arial" w:cs="Arial"/>
          <w:color w:val="000000"/>
          <w:lang w:eastAsia="es-MX"/>
        </w:rPr>
        <w:t>realizar</w:t>
      </w:r>
      <w:r w:rsidRPr="008F2D20">
        <w:rPr>
          <w:rFonts w:eastAsia="Arial" w:cs="Arial"/>
          <w:color w:val="000000"/>
          <w:lang w:eastAsia="es-MX"/>
        </w:rPr>
        <w:t xml:space="preserve"> dicha actividad</w:t>
      </w:r>
      <w:r>
        <w:rPr>
          <w:rFonts w:eastAsia="Arial" w:cs="Arial"/>
          <w:color w:val="000000"/>
          <w:lang w:eastAsia="es-MX"/>
        </w:rPr>
        <w:t>,</w:t>
      </w:r>
      <w:r w:rsidRPr="008F2D20">
        <w:rPr>
          <w:rFonts w:eastAsia="Arial" w:cs="Arial"/>
          <w:color w:val="000000"/>
          <w:lang w:eastAsia="es-MX"/>
        </w:rPr>
        <w:t xml:space="preserve"> y el 10 de agosto de este año esa misma ruta de trabajo se presentó en la sesión del Comité Coordinador. </w:t>
      </w:r>
    </w:p>
    <w:p w14:paraId="7EC555CE" w14:textId="1DCBD5BB" w:rsidR="00426598" w:rsidRDefault="00426598" w:rsidP="00426598">
      <w:pPr>
        <w:rPr>
          <w:rFonts w:eastAsia="Arial" w:cs="Arial"/>
          <w:color w:val="000000"/>
          <w:lang w:eastAsia="es-MX"/>
        </w:rPr>
      </w:pPr>
      <w:r w:rsidRPr="008F2D20">
        <w:rPr>
          <w:rFonts w:eastAsia="Arial" w:cs="Arial"/>
          <w:color w:val="000000"/>
          <w:lang w:eastAsia="es-MX"/>
        </w:rPr>
        <w:lastRenderedPageBreak/>
        <w:t xml:space="preserve">Puntualiza que los objetivos tienen que ver con identificar los conjuntos de datos que existen o ya han sido publicados por el </w:t>
      </w:r>
      <w:r>
        <w:rPr>
          <w:rFonts w:eastAsia="Arial" w:cs="Arial"/>
          <w:color w:val="000000"/>
          <w:lang w:eastAsia="es-MX"/>
        </w:rPr>
        <w:t>G</w:t>
      </w:r>
      <w:r w:rsidRPr="008F2D20">
        <w:rPr>
          <w:rFonts w:eastAsia="Arial" w:cs="Arial"/>
          <w:color w:val="000000"/>
          <w:lang w:eastAsia="es-MX"/>
        </w:rPr>
        <w:t xml:space="preserve">obierno </w:t>
      </w:r>
      <w:r>
        <w:rPr>
          <w:rFonts w:eastAsia="Arial" w:cs="Arial"/>
          <w:color w:val="000000"/>
          <w:lang w:eastAsia="es-MX"/>
        </w:rPr>
        <w:t>y</w:t>
      </w:r>
      <w:r w:rsidRPr="008F2D20">
        <w:rPr>
          <w:rFonts w:eastAsia="Arial" w:cs="Arial"/>
          <w:color w:val="000000"/>
          <w:lang w:eastAsia="es-MX"/>
        </w:rPr>
        <w:t xml:space="preserve"> </w:t>
      </w:r>
      <w:r>
        <w:rPr>
          <w:rFonts w:eastAsia="Arial" w:cs="Arial"/>
          <w:color w:val="000000"/>
          <w:lang w:eastAsia="es-MX"/>
        </w:rPr>
        <w:t>sus</w:t>
      </w:r>
      <w:r w:rsidRPr="008F2D20">
        <w:rPr>
          <w:rFonts w:eastAsia="Arial" w:cs="Arial"/>
          <w:color w:val="000000"/>
          <w:lang w:eastAsia="es-MX"/>
        </w:rPr>
        <w:t xml:space="preserve"> distintos </w:t>
      </w:r>
      <w:r>
        <w:rPr>
          <w:rFonts w:eastAsia="Arial" w:cs="Arial"/>
          <w:color w:val="000000"/>
          <w:lang w:eastAsia="es-MX"/>
        </w:rPr>
        <w:t>P</w:t>
      </w:r>
      <w:r w:rsidRPr="008F2D20">
        <w:rPr>
          <w:rFonts w:eastAsia="Arial" w:cs="Arial"/>
          <w:color w:val="000000"/>
          <w:lang w:eastAsia="es-MX"/>
        </w:rPr>
        <w:t xml:space="preserve">oderes, </w:t>
      </w:r>
      <w:r>
        <w:rPr>
          <w:rFonts w:eastAsia="Arial" w:cs="Arial"/>
          <w:color w:val="000000"/>
          <w:lang w:eastAsia="es-MX"/>
        </w:rPr>
        <w:t xml:space="preserve">y </w:t>
      </w:r>
      <w:r w:rsidRPr="008F2D20">
        <w:rPr>
          <w:rFonts w:eastAsia="Arial" w:cs="Arial"/>
          <w:color w:val="000000"/>
          <w:lang w:eastAsia="es-MX"/>
        </w:rPr>
        <w:t xml:space="preserve">que no siempre le corresponde a un </w:t>
      </w:r>
      <w:r>
        <w:rPr>
          <w:rFonts w:eastAsia="Arial" w:cs="Arial"/>
          <w:color w:val="000000"/>
          <w:lang w:eastAsia="es-MX"/>
        </w:rPr>
        <w:t>P</w:t>
      </w:r>
      <w:r w:rsidRPr="008F2D20">
        <w:rPr>
          <w:rFonts w:eastAsia="Arial" w:cs="Arial"/>
          <w:color w:val="000000"/>
          <w:lang w:eastAsia="es-MX"/>
        </w:rPr>
        <w:t>oder</w:t>
      </w:r>
      <w:r>
        <w:rPr>
          <w:rFonts w:eastAsia="Arial" w:cs="Arial"/>
          <w:color w:val="000000"/>
          <w:lang w:eastAsia="es-MX"/>
        </w:rPr>
        <w:t>,</w:t>
      </w:r>
      <w:r w:rsidRPr="008F2D20">
        <w:rPr>
          <w:rFonts w:eastAsia="Arial" w:cs="Arial"/>
          <w:color w:val="000000"/>
          <w:lang w:eastAsia="es-MX"/>
        </w:rPr>
        <w:t xml:space="preserve"> sino a distintos órdenes y niveles, proporcionar recomendaciones que se traduciría</w:t>
      </w:r>
      <w:r>
        <w:rPr>
          <w:rFonts w:eastAsia="Arial" w:cs="Arial"/>
          <w:color w:val="000000"/>
          <w:lang w:eastAsia="es-MX"/>
        </w:rPr>
        <w:t>n</w:t>
      </w:r>
      <w:r w:rsidRPr="008F2D20">
        <w:rPr>
          <w:rFonts w:eastAsia="Arial" w:cs="Arial"/>
          <w:color w:val="000000"/>
          <w:lang w:eastAsia="es-MX"/>
        </w:rPr>
        <w:t xml:space="preserve"> en la elaboración de una guía para publicar </w:t>
      </w:r>
      <w:r>
        <w:rPr>
          <w:rFonts w:eastAsia="Arial" w:cs="Arial"/>
          <w:color w:val="000000"/>
          <w:lang w:eastAsia="es-MX"/>
        </w:rPr>
        <w:t>D</w:t>
      </w:r>
      <w:r w:rsidRPr="008F2D20">
        <w:rPr>
          <w:rFonts w:eastAsia="Arial" w:cs="Arial"/>
          <w:color w:val="000000"/>
          <w:lang w:eastAsia="es-MX"/>
        </w:rPr>
        <w:t xml:space="preserve">atos </w:t>
      </w:r>
      <w:r>
        <w:rPr>
          <w:rFonts w:eastAsia="Arial" w:cs="Arial"/>
          <w:color w:val="000000"/>
          <w:lang w:eastAsia="es-MX"/>
        </w:rPr>
        <w:t>A</w:t>
      </w:r>
      <w:r w:rsidRPr="008F2D20">
        <w:rPr>
          <w:rFonts w:eastAsia="Arial" w:cs="Arial"/>
          <w:color w:val="000000"/>
          <w:lang w:eastAsia="es-MX"/>
        </w:rPr>
        <w:t xml:space="preserve">nticorrupción </w:t>
      </w:r>
      <w:r>
        <w:rPr>
          <w:rFonts w:eastAsia="Arial" w:cs="Arial"/>
          <w:color w:val="000000"/>
          <w:lang w:eastAsia="es-MX"/>
        </w:rPr>
        <w:t>P</w:t>
      </w:r>
      <w:r w:rsidRPr="008F2D20">
        <w:rPr>
          <w:rFonts w:eastAsia="Arial" w:cs="Arial"/>
          <w:color w:val="000000"/>
          <w:lang w:eastAsia="es-MX"/>
        </w:rPr>
        <w:t xml:space="preserve">rioritarios en el </w:t>
      </w:r>
      <w:r>
        <w:rPr>
          <w:rFonts w:eastAsia="Arial" w:cs="Arial"/>
          <w:color w:val="000000"/>
          <w:lang w:eastAsia="es-MX"/>
        </w:rPr>
        <w:t>E</w:t>
      </w:r>
      <w:r w:rsidRPr="008F2D20">
        <w:rPr>
          <w:rFonts w:eastAsia="Arial" w:cs="Arial"/>
          <w:color w:val="000000"/>
          <w:lang w:eastAsia="es-MX"/>
        </w:rPr>
        <w:t>stado de Jalisco</w:t>
      </w:r>
      <w:r>
        <w:rPr>
          <w:rFonts w:eastAsia="Arial" w:cs="Arial"/>
          <w:color w:val="000000"/>
          <w:lang w:eastAsia="es-MX"/>
        </w:rPr>
        <w:t>,</w:t>
      </w:r>
      <w:r w:rsidRPr="008F2D20">
        <w:rPr>
          <w:rFonts w:eastAsia="Arial" w:cs="Arial"/>
          <w:color w:val="000000"/>
          <w:lang w:eastAsia="es-MX"/>
        </w:rPr>
        <w:t xml:space="preserve"> con todas las actividades que conllevan lograr esos objetivos.</w:t>
      </w:r>
    </w:p>
    <w:p w14:paraId="2FD3189D" w14:textId="77777777" w:rsidR="00426598" w:rsidRPr="008F2D20" w:rsidRDefault="00426598" w:rsidP="00426598">
      <w:pPr>
        <w:rPr>
          <w:rFonts w:eastAsia="Arial" w:cs="Arial"/>
          <w:color w:val="000000"/>
          <w:lang w:eastAsia="es-MX"/>
        </w:rPr>
      </w:pPr>
    </w:p>
    <w:p w14:paraId="7379B9BE" w14:textId="506402EB" w:rsidR="00426598" w:rsidRDefault="00426598" w:rsidP="00426598">
      <w:pPr>
        <w:rPr>
          <w:rFonts w:eastAsia="Arial" w:cs="Arial"/>
          <w:color w:val="000000"/>
          <w:lang w:eastAsia="es-MX"/>
        </w:rPr>
      </w:pPr>
      <w:r>
        <w:rPr>
          <w:rFonts w:eastAsia="Arial" w:cs="Arial"/>
          <w:color w:val="000000"/>
          <w:lang w:eastAsia="es-MX"/>
        </w:rPr>
        <w:t>Precisa</w:t>
      </w:r>
      <w:r w:rsidRPr="008F2D20">
        <w:rPr>
          <w:rFonts w:eastAsia="Arial" w:cs="Arial"/>
          <w:color w:val="000000"/>
          <w:lang w:eastAsia="es-MX"/>
        </w:rPr>
        <w:t xml:space="preserve"> que el número de conjuntos prioritarios anticorrupción que se recomiendan para publicación son 30, que corresponden a los 30 conjuntos de datos o </w:t>
      </w:r>
      <w:proofErr w:type="spellStart"/>
      <w:r w:rsidRPr="00E32081">
        <w:rPr>
          <w:rFonts w:eastAsia="Arial" w:cs="Arial"/>
          <w:i/>
          <w:iCs/>
          <w:color w:val="000000"/>
          <w:lang w:eastAsia="es-MX"/>
        </w:rPr>
        <w:t>datasets</w:t>
      </w:r>
      <w:proofErr w:type="spellEnd"/>
      <w:r w:rsidRPr="008F2D20">
        <w:rPr>
          <w:rFonts w:eastAsia="Arial" w:cs="Arial"/>
          <w:color w:val="000000"/>
          <w:lang w:eastAsia="es-MX"/>
        </w:rPr>
        <w:t xml:space="preserve"> que se recomiendan sean publicados</w:t>
      </w:r>
      <w:r>
        <w:rPr>
          <w:rFonts w:eastAsia="Arial" w:cs="Arial"/>
          <w:color w:val="000000"/>
          <w:lang w:eastAsia="es-MX"/>
        </w:rPr>
        <w:t>,</w:t>
      </w:r>
      <w:r w:rsidRPr="008F2D20">
        <w:rPr>
          <w:rFonts w:eastAsia="Arial" w:cs="Arial"/>
          <w:color w:val="000000"/>
          <w:lang w:eastAsia="es-MX"/>
        </w:rPr>
        <w:t xml:space="preserve"> y la publicación de estos datos en teoría contribui</w:t>
      </w:r>
      <w:r>
        <w:rPr>
          <w:rFonts w:eastAsia="Arial" w:cs="Arial"/>
          <w:color w:val="000000"/>
          <w:lang w:eastAsia="es-MX"/>
        </w:rPr>
        <w:t>ría</w:t>
      </w:r>
      <w:r w:rsidRPr="008F2D20">
        <w:rPr>
          <w:rFonts w:eastAsia="Arial" w:cs="Arial"/>
          <w:color w:val="000000"/>
          <w:lang w:eastAsia="es-MX"/>
        </w:rPr>
        <w:t xml:space="preserve"> a combatir la corrupción</w:t>
      </w:r>
      <w:r>
        <w:rPr>
          <w:rFonts w:eastAsia="Arial" w:cs="Arial"/>
          <w:color w:val="000000"/>
          <w:lang w:eastAsia="es-MX"/>
        </w:rPr>
        <w:t>.</w:t>
      </w:r>
    </w:p>
    <w:p w14:paraId="27D0E0F1" w14:textId="77777777" w:rsidR="00426598" w:rsidRDefault="00426598" w:rsidP="00426598">
      <w:pPr>
        <w:rPr>
          <w:rFonts w:eastAsia="Arial" w:cs="Arial"/>
          <w:color w:val="000000"/>
          <w:lang w:eastAsia="es-MX"/>
        </w:rPr>
      </w:pPr>
    </w:p>
    <w:p w14:paraId="1FD79C3F" w14:textId="135242CA" w:rsidR="00426598" w:rsidRDefault="00426598" w:rsidP="00426598">
      <w:pPr>
        <w:rPr>
          <w:rFonts w:eastAsia="Arial" w:cs="Arial"/>
          <w:color w:val="000000"/>
          <w:lang w:eastAsia="es-MX"/>
        </w:rPr>
      </w:pPr>
      <w:r>
        <w:rPr>
          <w:rFonts w:eastAsia="Arial" w:cs="Arial"/>
          <w:color w:val="000000"/>
          <w:lang w:eastAsia="es-MX"/>
        </w:rPr>
        <w:t>Asi</w:t>
      </w:r>
      <w:r w:rsidRPr="008F2D20">
        <w:rPr>
          <w:rFonts w:eastAsia="Arial" w:cs="Arial"/>
          <w:color w:val="000000"/>
          <w:lang w:eastAsia="es-MX"/>
        </w:rPr>
        <w:t xml:space="preserve">mismo, puntualiza que se había hecho el análisis sobre cuántos y cuáles de los conjuntos de datos se van a publicar eventualmente en alguno de los </w:t>
      </w:r>
      <w:r>
        <w:rPr>
          <w:rFonts w:eastAsia="Arial" w:cs="Arial"/>
          <w:color w:val="000000"/>
          <w:lang w:eastAsia="es-MX"/>
        </w:rPr>
        <w:t>seis</w:t>
      </w:r>
      <w:r w:rsidRPr="008F2D20">
        <w:rPr>
          <w:rFonts w:eastAsia="Arial" w:cs="Arial"/>
          <w:color w:val="000000"/>
          <w:lang w:eastAsia="es-MX"/>
        </w:rPr>
        <w:t xml:space="preserve"> sistemas de la Plataforma Digital Nacional, y se identificaron los que no están </w:t>
      </w:r>
      <w:r>
        <w:rPr>
          <w:rFonts w:eastAsia="Arial" w:cs="Arial"/>
          <w:color w:val="000000"/>
          <w:lang w:eastAsia="es-MX"/>
        </w:rPr>
        <w:t xml:space="preserve">previstos en ella. </w:t>
      </w:r>
    </w:p>
    <w:p w14:paraId="55D8EC90" w14:textId="77777777" w:rsidR="00426598" w:rsidRPr="008F2D20" w:rsidRDefault="00426598" w:rsidP="00426598">
      <w:pPr>
        <w:rPr>
          <w:rFonts w:eastAsia="Arial" w:cs="Arial"/>
          <w:color w:val="000000"/>
          <w:lang w:eastAsia="es-MX"/>
        </w:rPr>
      </w:pPr>
    </w:p>
    <w:p w14:paraId="2D91D7DB" w14:textId="7DF83E74" w:rsidR="00426598" w:rsidRDefault="00426598" w:rsidP="00426598">
      <w:pPr>
        <w:rPr>
          <w:rFonts w:eastAsia="Arial" w:cs="Arial"/>
          <w:color w:val="000000"/>
          <w:lang w:eastAsia="es-MX"/>
        </w:rPr>
      </w:pPr>
      <w:r>
        <w:rPr>
          <w:rFonts w:eastAsia="Arial" w:cs="Arial"/>
          <w:color w:val="000000"/>
          <w:lang w:eastAsia="es-MX"/>
        </w:rPr>
        <w:t>M</w:t>
      </w:r>
      <w:r w:rsidRPr="008F2D20">
        <w:rPr>
          <w:rFonts w:eastAsia="Arial" w:cs="Arial"/>
          <w:color w:val="000000"/>
          <w:lang w:eastAsia="es-MX"/>
        </w:rPr>
        <w:t xml:space="preserve">enciona que una vez que se presentó la ruta de trabajo, lo que se hizo fue poner manos a la obra </w:t>
      </w:r>
      <w:r>
        <w:rPr>
          <w:rFonts w:eastAsia="Arial" w:cs="Arial"/>
          <w:color w:val="000000"/>
          <w:lang w:eastAsia="es-MX"/>
        </w:rPr>
        <w:t xml:space="preserve">en </w:t>
      </w:r>
      <w:r w:rsidRPr="008F2D20">
        <w:rPr>
          <w:rFonts w:eastAsia="Arial" w:cs="Arial"/>
          <w:color w:val="000000"/>
          <w:lang w:eastAsia="es-MX"/>
        </w:rPr>
        <w:t>varias vertientes</w:t>
      </w:r>
      <w:r>
        <w:rPr>
          <w:rFonts w:eastAsia="Arial" w:cs="Arial"/>
          <w:color w:val="000000"/>
          <w:lang w:eastAsia="es-MX"/>
        </w:rPr>
        <w:t>:</w:t>
      </w:r>
      <w:r w:rsidRPr="008F2D20">
        <w:rPr>
          <w:rFonts w:eastAsia="Arial" w:cs="Arial"/>
          <w:color w:val="000000"/>
          <w:lang w:eastAsia="es-MX"/>
        </w:rPr>
        <w:t xml:space="preserve"> una de ellas fue hacer contacto y vinculación con el Gobierno del Estado, dado que muchos de los conjuntos de datos </w:t>
      </w:r>
      <w:r>
        <w:rPr>
          <w:rFonts w:eastAsia="Arial" w:cs="Arial"/>
          <w:color w:val="000000"/>
          <w:lang w:eastAsia="es-MX"/>
        </w:rPr>
        <w:t>e</w:t>
      </w:r>
      <w:r w:rsidRPr="008F2D20">
        <w:rPr>
          <w:rFonts w:eastAsia="Arial" w:cs="Arial"/>
          <w:color w:val="000000"/>
          <w:lang w:eastAsia="es-MX"/>
        </w:rPr>
        <w:t>starían en manos de</w:t>
      </w:r>
      <w:r>
        <w:rPr>
          <w:rFonts w:eastAsia="Arial" w:cs="Arial"/>
          <w:color w:val="000000"/>
          <w:lang w:eastAsia="es-MX"/>
        </w:rPr>
        <w:t>l Ejecutivo</w:t>
      </w:r>
      <w:r w:rsidRPr="008F2D20">
        <w:rPr>
          <w:rFonts w:eastAsia="Arial" w:cs="Arial"/>
          <w:color w:val="000000"/>
          <w:lang w:eastAsia="es-MX"/>
        </w:rPr>
        <w:t xml:space="preserve">, ya sea que estuviesen publicados o no. </w:t>
      </w:r>
    </w:p>
    <w:p w14:paraId="3780E8CB" w14:textId="77777777" w:rsidR="00426598" w:rsidRDefault="00426598" w:rsidP="00426598">
      <w:pPr>
        <w:rPr>
          <w:rFonts w:eastAsia="Arial" w:cs="Arial"/>
          <w:color w:val="000000"/>
          <w:lang w:eastAsia="es-MX"/>
        </w:rPr>
      </w:pPr>
    </w:p>
    <w:p w14:paraId="4F12C486" w14:textId="676F88F0" w:rsidR="00426598" w:rsidRDefault="00426598" w:rsidP="00426598">
      <w:pPr>
        <w:rPr>
          <w:rFonts w:eastAsia="Arial" w:cs="Arial"/>
          <w:color w:val="000000"/>
          <w:lang w:eastAsia="es-MX"/>
        </w:rPr>
      </w:pPr>
      <w:r>
        <w:rPr>
          <w:rFonts w:eastAsia="Arial" w:cs="Arial"/>
          <w:color w:val="000000"/>
          <w:lang w:eastAsia="es-MX"/>
        </w:rPr>
        <w:t>Se</w:t>
      </w:r>
      <w:r w:rsidRPr="008F2D20">
        <w:rPr>
          <w:rFonts w:eastAsia="Arial" w:cs="Arial"/>
          <w:color w:val="000000"/>
          <w:lang w:eastAsia="es-MX"/>
        </w:rPr>
        <w:t xml:space="preserve"> envió un oficio al Coordinador General de Innovación Gubernamental del Gobierno del Estado para solicitarle la información </w:t>
      </w:r>
      <w:r>
        <w:rPr>
          <w:rFonts w:eastAsia="Arial" w:cs="Arial"/>
          <w:color w:val="000000"/>
          <w:lang w:eastAsia="es-MX"/>
        </w:rPr>
        <w:t>e</w:t>
      </w:r>
      <w:r w:rsidRPr="008F2D20">
        <w:rPr>
          <w:rFonts w:eastAsia="Arial" w:cs="Arial"/>
          <w:color w:val="000000"/>
          <w:lang w:eastAsia="es-MX"/>
        </w:rPr>
        <w:t xml:space="preserve"> iniciar una vinculación o trabajo para indagar sobre los datos</w:t>
      </w:r>
      <w:r>
        <w:rPr>
          <w:rFonts w:eastAsia="Arial" w:cs="Arial"/>
          <w:color w:val="000000"/>
          <w:lang w:eastAsia="es-MX"/>
        </w:rPr>
        <w:t xml:space="preserve">. </w:t>
      </w:r>
    </w:p>
    <w:p w14:paraId="3CE54D2F" w14:textId="77777777" w:rsidR="00426598" w:rsidRDefault="00426598" w:rsidP="00426598">
      <w:pPr>
        <w:rPr>
          <w:rFonts w:eastAsia="Arial" w:cs="Arial"/>
          <w:color w:val="000000"/>
          <w:lang w:eastAsia="es-MX"/>
        </w:rPr>
      </w:pPr>
    </w:p>
    <w:p w14:paraId="1E0A2BF6" w14:textId="43CED06D" w:rsidR="00426598" w:rsidRDefault="00426598" w:rsidP="00426598">
      <w:pPr>
        <w:rPr>
          <w:rFonts w:eastAsia="Arial" w:cs="Arial"/>
          <w:color w:val="000000"/>
          <w:lang w:eastAsia="es-MX"/>
        </w:rPr>
      </w:pPr>
      <w:r>
        <w:rPr>
          <w:rFonts w:eastAsia="Arial" w:cs="Arial"/>
          <w:color w:val="000000"/>
          <w:lang w:eastAsia="es-MX"/>
        </w:rPr>
        <w:t>A</w:t>
      </w:r>
      <w:r w:rsidRPr="008F2D20">
        <w:rPr>
          <w:rFonts w:eastAsia="Arial" w:cs="Arial"/>
          <w:color w:val="000000"/>
          <w:lang w:eastAsia="es-MX"/>
        </w:rPr>
        <w:t>l mismo tiempo se hizo un mapeo de sitios web para tratar de encontrar d</w:t>
      </w:r>
      <w:r>
        <w:rPr>
          <w:rFonts w:eastAsia="Arial" w:cs="Arial"/>
          <w:color w:val="000000"/>
          <w:lang w:eastAsia="es-MX"/>
        </w:rPr>
        <w:t>ó</w:t>
      </w:r>
      <w:r w:rsidRPr="008F2D20">
        <w:rPr>
          <w:rFonts w:eastAsia="Arial" w:cs="Arial"/>
          <w:color w:val="000000"/>
          <w:lang w:eastAsia="es-MX"/>
        </w:rPr>
        <w:t xml:space="preserve">nde podrían estar publicados y ubicarlos; paralelamente </w:t>
      </w:r>
      <w:r>
        <w:rPr>
          <w:rFonts w:eastAsia="Arial" w:cs="Arial"/>
          <w:color w:val="000000"/>
          <w:lang w:eastAsia="es-MX"/>
        </w:rPr>
        <w:t xml:space="preserve">se consultó </w:t>
      </w:r>
      <w:r w:rsidRPr="008F2D20">
        <w:rPr>
          <w:rFonts w:eastAsia="Arial" w:cs="Arial"/>
          <w:color w:val="000000"/>
          <w:lang w:eastAsia="es-MX"/>
        </w:rPr>
        <w:t>un catálogo de variables</w:t>
      </w:r>
      <w:r>
        <w:rPr>
          <w:rFonts w:eastAsia="Arial" w:cs="Arial"/>
          <w:color w:val="000000"/>
          <w:lang w:eastAsia="es-MX"/>
        </w:rPr>
        <w:t xml:space="preserve"> de</w:t>
      </w:r>
      <w:r w:rsidRPr="008F2D20">
        <w:rPr>
          <w:rFonts w:eastAsia="Arial" w:cs="Arial"/>
          <w:color w:val="000000"/>
          <w:lang w:eastAsia="es-MX"/>
        </w:rPr>
        <w:t xml:space="preserve"> indicadores trabajado por la SESNA, </w:t>
      </w:r>
      <w:r>
        <w:rPr>
          <w:rFonts w:eastAsia="Arial" w:cs="Arial"/>
          <w:color w:val="000000"/>
          <w:lang w:eastAsia="es-MX"/>
        </w:rPr>
        <w:t>en el cual</w:t>
      </w:r>
      <w:r w:rsidRPr="008F2D20">
        <w:rPr>
          <w:rFonts w:eastAsia="Arial" w:cs="Arial"/>
          <w:color w:val="000000"/>
          <w:lang w:eastAsia="es-MX"/>
        </w:rPr>
        <w:t xml:space="preserve"> hay agregad</w:t>
      </w:r>
      <w:r>
        <w:rPr>
          <w:rFonts w:eastAsia="Arial" w:cs="Arial"/>
          <w:color w:val="000000"/>
          <w:lang w:eastAsia="es-MX"/>
        </w:rPr>
        <w:t>o</w:t>
      </w:r>
      <w:r w:rsidRPr="008F2D20">
        <w:rPr>
          <w:rFonts w:eastAsia="Arial" w:cs="Arial"/>
          <w:color w:val="000000"/>
          <w:lang w:eastAsia="es-MX"/>
        </w:rPr>
        <w:t>s distint</w:t>
      </w:r>
      <w:r>
        <w:rPr>
          <w:rFonts w:eastAsia="Arial" w:cs="Arial"/>
          <w:color w:val="000000"/>
          <w:lang w:eastAsia="es-MX"/>
        </w:rPr>
        <w:t>o</w:t>
      </w:r>
      <w:r w:rsidRPr="008F2D20">
        <w:rPr>
          <w:rFonts w:eastAsia="Arial" w:cs="Arial"/>
          <w:color w:val="000000"/>
          <w:lang w:eastAsia="es-MX"/>
        </w:rPr>
        <w:t xml:space="preserve">s datos relacionados con </w:t>
      </w:r>
      <w:r>
        <w:rPr>
          <w:rFonts w:eastAsia="Arial" w:cs="Arial"/>
          <w:color w:val="000000"/>
          <w:lang w:eastAsia="es-MX"/>
        </w:rPr>
        <w:t xml:space="preserve">la </w:t>
      </w:r>
      <w:r w:rsidRPr="008F2D20">
        <w:rPr>
          <w:rFonts w:eastAsia="Arial" w:cs="Arial"/>
          <w:color w:val="000000"/>
          <w:lang w:eastAsia="es-MX"/>
        </w:rPr>
        <w:t>corrupción en general, agrupados por las temáticas del sistema</w:t>
      </w:r>
      <w:r>
        <w:rPr>
          <w:rFonts w:eastAsia="Arial" w:cs="Arial"/>
          <w:color w:val="000000"/>
          <w:lang w:eastAsia="es-MX"/>
        </w:rPr>
        <w:t>. De ello s</w:t>
      </w:r>
      <w:r w:rsidRPr="008F2D20">
        <w:rPr>
          <w:rFonts w:eastAsia="Arial" w:cs="Arial"/>
          <w:color w:val="000000"/>
          <w:lang w:eastAsia="es-MX"/>
        </w:rPr>
        <w:t>e hizo un mapeo de los que corresponden a Jalisco</w:t>
      </w:r>
      <w:r>
        <w:rPr>
          <w:rFonts w:eastAsia="Arial" w:cs="Arial"/>
          <w:color w:val="000000"/>
          <w:lang w:eastAsia="es-MX"/>
        </w:rPr>
        <w:t xml:space="preserve"> y</w:t>
      </w:r>
      <w:r w:rsidRPr="008F2D20">
        <w:rPr>
          <w:rFonts w:eastAsia="Arial" w:cs="Arial"/>
          <w:color w:val="000000"/>
          <w:lang w:eastAsia="es-MX"/>
        </w:rPr>
        <w:t xml:space="preserve"> quiénes son los resguardantes de </w:t>
      </w:r>
      <w:r>
        <w:rPr>
          <w:rFonts w:eastAsia="Arial" w:cs="Arial"/>
          <w:color w:val="000000"/>
          <w:lang w:eastAsia="es-MX"/>
        </w:rPr>
        <w:t>dicha</w:t>
      </w:r>
      <w:r w:rsidRPr="008F2D20">
        <w:rPr>
          <w:rFonts w:eastAsia="Arial" w:cs="Arial"/>
          <w:color w:val="000000"/>
          <w:lang w:eastAsia="es-MX"/>
        </w:rPr>
        <w:t xml:space="preserve"> informació</w:t>
      </w:r>
      <w:r>
        <w:rPr>
          <w:rFonts w:eastAsia="Arial" w:cs="Arial"/>
          <w:color w:val="000000"/>
          <w:lang w:eastAsia="es-MX"/>
        </w:rPr>
        <w:t>n, para así</w:t>
      </w:r>
      <w:r w:rsidRPr="008F2D20">
        <w:rPr>
          <w:rFonts w:eastAsia="Arial" w:cs="Arial"/>
          <w:color w:val="000000"/>
          <w:lang w:eastAsia="es-MX"/>
        </w:rPr>
        <w:t xml:space="preserve"> tener un panorama general</w:t>
      </w:r>
      <w:r>
        <w:rPr>
          <w:rFonts w:eastAsia="Arial" w:cs="Arial"/>
          <w:color w:val="000000"/>
          <w:lang w:eastAsia="es-MX"/>
        </w:rPr>
        <w:t>.</w:t>
      </w:r>
      <w:r w:rsidRPr="008F2D20">
        <w:rPr>
          <w:rFonts w:eastAsia="Arial" w:cs="Arial"/>
          <w:color w:val="000000"/>
          <w:lang w:eastAsia="es-MX"/>
        </w:rPr>
        <w:t xml:space="preserve"> </w:t>
      </w:r>
    </w:p>
    <w:p w14:paraId="701EC2F5" w14:textId="77777777" w:rsidR="00426598" w:rsidRPr="008F2D20" w:rsidRDefault="00426598" w:rsidP="00426598">
      <w:pPr>
        <w:rPr>
          <w:rFonts w:eastAsia="Arial" w:cs="Arial"/>
          <w:color w:val="000000"/>
          <w:lang w:eastAsia="es-MX"/>
        </w:rPr>
      </w:pPr>
    </w:p>
    <w:p w14:paraId="074549B2" w14:textId="672A1747" w:rsidR="00426598" w:rsidRDefault="00426598" w:rsidP="00426598">
      <w:pPr>
        <w:rPr>
          <w:rFonts w:eastAsia="Arial" w:cs="Arial"/>
          <w:color w:val="000000"/>
          <w:lang w:eastAsia="es-MX"/>
        </w:rPr>
      </w:pPr>
      <w:r>
        <w:rPr>
          <w:rFonts w:eastAsia="Arial" w:cs="Arial"/>
          <w:color w:val="000000"/>
          <w:lang w:eastAsia="es-MX"/>
        </w:rPr>
        <w:t>Destaca</w:t>
      </w:r>
      <w:r w:rsidRPr="008F2D20">
        <w:rPr>
          <w:rFonts w:eastAsia="Arial" w:cs="Arial"/>
          <w:color w:val="000000"/>
          <w:lang w:eastAsia="es-MX"/>
        </w:rPr>
        <w:t xml:space="preserve"> que el Gobierno del Estado de Jalisco mantiene desde la </w:t>
      </w:r>
      <w:r>
        <w:rPr>
          <w:rFonts w:eastAsia="Arial" w:cs="Arial"/>
          <w:color w:val="000000"/>
          <w:lang w:eastAsia="es-MX"/>
        </w:rPr>
        <w:t>A</w:t>
      </w:r>
      <w:r w:rsidRPr="008F2D20">
        <w:rPr>
          <w:rFonts w:eastAsia="Arial" w:cs="Arial"/>
          <w:color w:val="000000"/>
          <w:lang w:eastAsia="es-MX"/>
        </w:rPr>
        <w:t xml:space="preserve">dministración </w:t>
      </w:r>
      <w:r>
        <w:rPr>
          <w:rFonts w:eastAsia="Arial" w:cs="Arial"/>
          <w:color w:val="000000"/>
          <w:lang w:eastAsia="es-MX"/>
        </w:rPr>
        <w:t>anterior</w:t>
      </w:r>
      <w:r w:rsidRPr="008F2D20">
        <w:rPr>
          <w:rFonts w:eastAsia="Arial" w:cs="Arial"/>
          <w:color w:val="000000"/>
          <w:lang w:eastAsia="es-MX"/>
        </w:rPr>
        <w:t xml:space="preserve"> un portal denominado “datosjalisco.gob.mx”, el cual integra 522 conjuntos agrupados en 13 categorías</w:t>
      </w:r>
      <w:r>
        <w:rPr>
          <w:rFonts w:eastAsia="Arial" w:cs="Arial"/>
          <w:color w:val="000000"/>
          <w:lang w:eastAsia="es-MX"/>
        </w:rPr>
        <w:t xml:space="preserve">, que </w:t>
      </w:r>
      <w:r w:rsidRPr="008F2D20">
        <w:rPr>
          <w:rFonts w:eastAsia="Arial" w:cs="Arial"/>
          <w:color w:val="000000"/>
          <w:lang w:eastAsia="es-MX"/>
        </w:rPr>
        <w:t>no responden a la lógica anticorrupción</w:t>
      </w:r>
      <w:r>
        <w:rPr>
          <w:rFonts w:eastAsia="Arial" w:cs="Arial"/>
          <w:color w:val="000000"/>
          <w:lang w:eastAsia="es-MX"/>
        </w:rPr>
        <w:t xml:space="preserve">. </w:t>
      </w:r>
    </w:p>
    <w:p w14:paraId="54CBFCBF" w14:textId="77777777" w:rsidR="00426598" w:rsidRDefault="00426598" w:rsidP="00426598">
      <w:pPr>
        <w:rPr>
          <w:rFonts w:eastAsia="Arial" w:cs="Arial"/>
          <w:color w:val="000000"/>
          <w:lang w:eastAsia="es-MX"/>
        </w:rPr>
      </w:pPr>
    </w:p>
    <w:p w14:paraId="0828F687" w14:textId="30AC1231" w:rsidR="00426598" w:rsidRDefault="00426598" w:rsidP="00426598">
      <w:pPr>
        <w:rPr>
          <w:rFonts w:eastAsia="Arial" w:cs="Arial"/>
          <w:color w:val="000000"/>
          <w:lang w:eastAsia="es-MX"/>
        </w:rPr>
      </w:pPr>
      <w:r>
        <w:rPr>
          <w:rFonts w:eastAsia="Arial" w:cs="Arial"/>
          <w:color w:val="000000"/>
          <w:lang w:eastAsia="es-MX"/>
        </w:rPr>
        <w:t>D</w:t>
      </w:r>
      <w:r w:rsidRPr="008F2D20">
        <w:rPr>
          <w:rFonts w:eastAsia="Arial" w:cs="Arial"/>
          <w:color w:val="000000"/>
          <w:lang w:eastAsia="es-MX"/>
        </w:rPr>
        <w:t>erivado de la comunicación que se sostuvo con la Coordinación General de Innovación y con la persona que lleva la agenda de datos abiertos en el Estado, se pudo tener información sobre los proyectos que están abanderando en este momento el Gobierno del Estado en materia de datos abiertos</w:t>
      </w:r>
      <w:r>
        <w:rPr>
          <w:rFonts w:eastAsia="Arial" w:cs="Arial"/>
          <w:color w:val="000000"/>
          <w:lang w:eastAsia="es-MX"/>
        </w:rPr>
        <w:t>.</w:t>
      </w:r>
    </w:p>
    <w:p w14:paraId="54429D5E" w14:textId="77777777" w:rsidR="00426598" w:rsidRDefault="00426598" w:rsidP="00426598">
      <w:pPr>
        <w:rPr>
          <w:rFonts w:eastAsia="Arial" w:cs="Arial"/>
          <w:color w:val="000000"/>
          <w:lang w:eastAsia="es-MX"/>
        </w:rPr>
      </w:pPr>
    </w:p>
    <w:p w14:paraId="268649C0" w14:textId="1A9C0880" w:rsidR="00426598" w:rsidRDefault="00426598" w:rsidP="00426598">
      <w:pPr>
        <w:rPr>
          <w:rFonts w:eastAsia="Arial" w:cs="Arial"/>
          <w:color w:val="000000"/>
          <w:lang w:eastAsia="es-MX"/>
        </w:rPr>
      </w:pPr>
      <w:r>
        <w:rPr>
          <w:rFonts w:eastAsia="Arial" w:cs="Arial"/>
          <w:color w:val="000000"/>
          <w:lang w:eastAsia="es-MX"/>
        </w:rPr>
        <w:t>Así se comprobó que</w:t>
      </w:r>
      <w:r w:rsidRPr="008F2D20">
        <w:rPr>
          <w:rFonts w:eastAsia="Arial" w:cs="Arial"/>
          <w:color w:val="000000"/>
          <w:lang w:eastAsia="es-MX"/>
        </w:rPr>
        <w:t xml:space="preserve"> no hay </w:t>
      </w:r>
      <w:r>
        <w:rPr>
          <w:rFonts w:eastAsia="Arial" w:cs="Arial"/>
          <w:color w:val="000000"/>
          <w:lang w:eastAsia="es-MX"/>
        </w:rPr>
        <w:t>alguno</w:t>
      </w:r>
      <w:r w:rsidRPr="008F2D20">
        <w:rPr>
          <w:rFonts w:eastAsia="Arial" w:cs="Arial"/>
          <w:color w:val="000000"/>
          <w:lang w:eastAsia="es-MX"/>
        </w:rPr>
        <w:t xml:space="preserve"> que tenga que ver con una temática anticorrupción </w:t>
      </w:r>
      <w:r w:rsidRPr="004A2EE5">
        <w:rPr>
          <w:rFonts w:eastAsia="Arial" w:cs="Arial"/>
          <w:i/>
          <w:iCs/>
          <w:color w:val="000000"/>
          <w:lang w:eastAsia="es-MX"/>
        </w:rPr>
        <w:t>per se</w:t>
      </w:r>
      <w:r w:rsidRPr="008F2D20">
        <w:rPr>
          <w:rFonts w:eastAsia="Arial" w:cs="Arial"/>
          <w:color w:val="000000"/>
          <w:lang w:eastAsia="es-MX"/>
        </w:rPr>
        <w:t xml:space="preserve">, ni se </w:t>
      </w:r>
      <w:r>
        <w:rPr>
          <w:rFonts w:eastAsia="Arial" w:cs="Arial"/>
          <w:color w:val="000000"/>
          <w:lang w:eastAsia="es-MX"/>
        </w:rPr>
        <w:t>prevé</w:t>
      </w:r>
      <w:r w:rsidRPr="008F2D20">
        <w:rPr>
          <w:rFonts w:eastAsia="Arial" w:cs="Arial"/>
          <w:color w:val="000000"/>
          <w:lang w:eastAsia="es-MX"/>
        </w:rPr>
        <w:t xml:space="preserve"> la cuestión de los 30 conjuntos de datos</w:t>
      </w:r>
      <w:r>
        <w:rPr>
          <w:rFonts w:eastAsia="Arial" w:cs="Arial"/>
          <w:color w:val="000000"/>
          <w:lang w:eastAsia="es-MX"/>
        </w:rPr>
        <w:t xml:space="preserve">. </w:t>
      </w:r>
    </w:p>
    <w:p w14:paraId="6EFED8CF" w14:textId="77777777" w:rsidR="00426598" w:rsidRDefault="00426598" w:rsidP="00426598">
      <w:pPr>
        <w:rPr>
          <w:rFonts w:eastAsia="Arial" w:cs="Arial"/>
          <w:color w:val="000000"/>
          <w:lang w:eastAsia="es-MX"/>
        </w:rPr>
      </w:pPr>
    </w:p>
    <w:p w14:paraId="08C800C7" w14:textId="77777777" w:rsidR="00426598" w:rsidRDefault="00426598" w:rsidP="00426598">
      <w:pPr>
        <w:rPr>
          <w:rFonts w:eastAsia="Arial" w:cs="Arial"/>
          <w:color w:val="000000"/>
          <w:lang w:eastAsia="es-MX"/>
        </w:rPr>
      </w:pPr>
      <w:r>
        <w:rPr>
          <w:rFonts w:eastAsia="Arial" w:cs="Arial"/>
          <w:color w:val="000000"/>
          <w:lang w:eastAsia="es-MX"/>
        </w:rPr>
        <w:t>R</w:t>
      </w:r>
      <w:r w:rsidRPr="008F2D20">
        <w:rPr>
          <w:rFonts w:eastAsia="Arial" w:cs="Arial"/>
          <w:color w:val="000000"/>
          <w:lang w:eastAsia="es-MX"/>
        </w:rPr>
        <w:t xml:space="preserve">espondieron con un listado de </w:t>
      </w:r>
      <w:r>
        <w:rPr>
          <w:rFonts w:eastAsia="Arial" w:cs="Arial"/>
          <w:color w:val="000000"/>
          <w:lang w:eastAsia="es-MX"/>
        </w:rPr>
        <w:t>hipervínculos</w:t>
      </w:r>
      <w:r w:rsidRPr="008F2D20">
        <w:rPr>
          <w:rFonts w:eastAsia="Arial" w:cs="Arial"/>
          <w:color w:val="000000"/>
          <w:lang w:eastAsia="es-MX"/>
        </w:rPr>
        <w:t xml:space="preserve"> en donde se podría encontrar la información que se solicitó</w:t>
      </w:r>
      <w:r>
        <w:rPr>
          <w:rFonts w:eastAsia="Arial" w:cs="Arial"/>
          <w:color w:val="000000"/>
          <w:lang w:eastAsia="es-MX"/>
        </w:rPr>
        <w:t>;</w:t>
      </w:r>
      <w:r w:rsidRPr="008F2D20">
        <w:rPr>
          <w:rFonts w:eastAsia="Arial" w:cs="Arial"/>
          <w:color w:val="000000"/>
          <w:lang w:eastAsia="es-MX"/>
        </w:rPr>
        <w:t xml:space="preserve"> se revisó y de los 30 </w:t>
      </w:r>
      <w:proofErr w:type="spellStart"/>
      <w:r w:rsidRPr="00A226F6">
        <w:rPr>
          <w:rFonts w:eastAsia="Arial" w:cs="Arial"/>
          <w:i/>
          <w:iCs/>
          <w:color w:val="000000"/>
          <w:lang w:eastAsia="es-MX"/>
        </w:rPr>
        <w:t>datasets</w:t>
      </w:r>
      <w:proofErr w:type="spellEnd"/>
      <w:r w:rsidRPr="008F2D20">
        <w:rPr>
          <w:rFonts w:eastAsia="Arial" w:cs="Arial"/>
          <w:color w:val="000000"/>
          <w:lang w:eastAsia="es-MX"/>
        </w:rPr>
        <w:t xml:space="preserve"> prioritarios que se necesitan para construir la infraestructura de </w:t>
      </w:r>
      <w:r>
        <w:rPr>
          <w:rFonts w:eastAsia="Arial" w:cs="Arial"/>
          <w:color w:val="000000"/>
          <w:lang w:eastAsia="es-MX"/>
        </w:rPr>
        <w:t>D</w:t>
      </w:r>
      <w:r w:rsidRPr="008F2D20">
        <w:rPr>
          <w:rFonts w:eastAsia="Arial" w:cs="Arial"/>
          <w:color w:val="000000"/>
          <w:lang w:eastAsia="es-MX"/>
        </w:rPr>
        <w:t xml:space="preserve">atos </w:t>
      </w:r>
      <w:r>
        <w:rPr>
          <w:rFonts w:eastAsia="Arial" w:cs="Arial"/>
          <w:color w:val="000000"/>
          <w:lang w:eastAsia="es-MX"/>
        </w:rPr>
        <w:t>A</w:t>
      </w:r>
      <w:r w:rsidRPr="008F2D20">
        <w:rPr>
          <w:rFonts w:eastAsia="Arial" w:cs="Arial"/>
          <w:color w:val="000000"/>
          <w:lang w:eastAsia="es-MX"/>
        </w:rPr>
        <w:t xml:space="preserve">biertos </w:t>
      </w:r>
      <w:r>
        <w:rPr>
          <w:rFonts w:eastAsia="Arial" w:cs="Arial"/>
          <w:color w:val="000000"/>
          <w:lang w:eastAsia="es-MX"/>
        </w:rPr>
        <w:t>A</w:t>
      </w:r>
      <w:r w:rsidRPr="008F2D20">
        <w:rPr>
          <w:rFonts w:eastAsia="Arial" w:cs="Arial"/>
          <w:color w:val="000000"/>
          <w:lang w:eastAsia="es-MX"/>
        </w:rPr>
        <w:t xml:space="preserve">nticorrupción </w:t>
      </w:r>
      <w:r>
        <w:rPr>
          <w:rFonts w:eastAsia="Arial" w:cs="Arial"/>
          <w:color w:val="000000"/>
          <w:lang w:eastAsia="es-MX"/>
        </w:rPr>
        <w:t>previstos</w:t>
      </w:r>
      <w:r w:rsidRPr="008F2D20">
        <w:rPr>
          <w:rFonts w:eastAsia="Arial" w:cs="Arial"/>
          <w:color w:val="000000"/>
          <w:lang w:eastAsia="es-MX"/>
        </w:rPr>
        <w:t xml:space="preserve"> en la guía se </w:t>
      </w:r>
      <w:r>
        <w:rPr>
          <w:rFonts w:eastAsia="Arial" w:cs="Arial"/>
          <w:color w:val="000000"/>
          <w:lang w:eastAsia="es-MX"/>
        </w:rPr>
        <w:t>tuvo</w:t>
      </w:r>
      <w:r w:rsidRPr="008F2D20">
        <w:rPr>
          <w:rFonts w:eastAsia="Arial" w:cs="Arial"/>
          <w:color w:val="000000"/>
          <w:lang w:eastAsia="es-MX"/>
        </w:rPr>
        <w:t xml:space="preserve"> información de 16 conjuntos, porqu</w:t>
      </w:r>
      <w:r>
        <w:rPr>
          <w:rFonts w:eastAsia="Arial" w:cs="Arial"/>
          <w:color w:val="000000"/>
          <w:lang w:eastAsia="es-MX"/>
        </w:rPr>
        <w:t>e</w:t>
      </w:r>
      <w:r w:rsidRPr="008F2D20">
        <w:rPr>
          <w:rFonts w:eastAsia="Arial" w:cs="Arial"/>
          <w:color w:val="000000"/>
          <w:lang w:eastAsia="es-MX"/>
        </w:rPr>
        <w:t xml:space="preserve"> se hizo una valoración de que </w:t>
      </w:r>
      <w:r>
        <w:rPr>
          <w:rFonts w:eastAsia="Arial" w:cs="Arial"/>
          <w:color w:val="000000"/>
          <w:lang w:eastAsia="es-MX"/>
        </w:rPr>
        <w:t xml:space="preserve">estos </w:t>
      </w:r>
      <w:r w:rsidRPr="008F2D20">
        <w:rPr>
          <w:rFonts w:eastAsia="Arial" w:cs="Arial"/>
          <w:color w:val="000000"/>
          <w:lang w:eastAsia="es-MX"/>
        </w:rPr>
        <w:t xml:space="preserve">eran los que correspondían o competían al </w:t>
      </w:r>
      <w:r>
        <w:rPr>
          <w:rFonts w:eastAsia="Arial" w:cs="Arial"/>
          <w:color w:val="000000"/>
          <w:lang w:eastAsia="es-MX"/>
        </w:rPr>
        <w:t>E</w:t>
      </w:r>
      <w:r w:rsidRPr="008F2D20">
        <w:rPr>
          <w:rFonts w:eastAsia="Arial" w:cs="Arial"/>
          <w:color w:val="000000"/>
          <w:lang w:eastAsia="es-MX"/>
        </w:rPr>
        <w:t xml:space="preserve">jecutivo estatal. </w:t>
      </w:r>
    </w:p>
    <w:p w14:paraId="7BD28457" w14:textId="77777777" w:rsidR="00426598" w:rsidRPr="008F2D20" w:rsidRDefault="00426598" w:rsidP="00426598">
      <w:pPr>
        <w:rPr>
          <w:rFonts w:eastAsia="Arial" w:cs="Arial"/>
          <w:color w:val="000000"/>
          <w:lang w:eastAsia="es-MX"/>
        </w:rPr>
      </w:pPr>
      <w:r w:rsidRPr="008F2D20">
        <w:rPr>
          <w:rFonts w:eastAsia="Arial" w:cs="Arial"/>
          <w:color w:val="000000"/>
          <w:lang w:eastAsia="es-MX"/>
        </w:rPr>
        <w:lastRenderedPageBreak/>
        <w:t xml:space="preserve">De esos 16, 15 están disponibles en las diferentes ligas y uno está en mantenimiento. </w:t>
      </w:r>
    </w:p>
    <w:p w14:paraId="562C0AB2" w14:textId="41D073E3" w:rsidR="00426598" w:rsidRDefault="00426598" w:rsidP="00426598">
      <w:pPr>
        <w:rPr>
          <w:rFonts w:eastAsia="Arial" w:cs="Arial"/>
          <w:color w:val="000000"/>
          <w:lang w:eastAsia="es-MX"/>
        </w:rPr>
      </w:pPr>
      <w:r>
        <w:rPr>
          <w:rFonts w:eastAsia="Arial" w:cs="Arial"/>
          <w:color w:val="000000"/>
          <w:lang w:eastAsia="es-MX"/>
        </w:rPr>
        <w:t>Menciona que</w:t>
      </w:r>
      <w:r w:rsidRPr="008F2D20">
        <w:rPr>
          <w:rFonts w:eastAsia="Arial" w:cs="Arial"/>
          <w:color w:val="000000"/>
          <w:lang w:eastAsia="es-MX"/>
        </w:rPr>
        <w:t xml:space="preserve"> los 16 conjuntos de datos no se encuentran </w:t>
      </w:r>
      <w:r>
        <w:rPr>
          <w:rFonts w:eastAsia="Arial" w:cs="Arial"/>
          <w:color w:val="000000"/>
          <w:lang w:eastAsia="es-MX"/>
        </w:rPr>
        <w:t>específicamente</w:t>
      </w:r>
      <w:r w:rsidRPr="008F2D20">
        <w:rPr>
          <w:rFonts w:eastAsia="Arial" w:cs="Arial"/>
          <w:color w:val="000000"/>
          <w:lang w:eastAsia="es-MX"/>
        </w:rPr>
        <w:t xml:space="preserve"> en una liga o sitio web, sino que algunos se encuentran en más de una ubicación y pueden corresponder a más de una dependencia. </w:t>
      </w:r>
    </w:p>
    <w:p w14:paraId="74FA9A83" w14:textId="77777777" w:rsidR="00426598" w:rsidRDefault="00426598" w:rsidP="00426598">
      <w:pPr>
        <w:rPr>
          <w:rFonts w:eastAsia="Arial" w:cs="Arial"/>
          <w:color w:val="000000"/>
          <w:lang w:eastAsia="es-MX"/>
        </w:rPr>
      </w:pPr>
    </w:p>
    <w:p w14:paraId="72A329B3" w14:textId="4D0685A1" w:rsidR="00426598" w:rsidRDefault="00426598" w:rsidP="00426598">
      <w:pPr>
        <w:rPr>
          <w:rFonts w:eastAsia="Arial" w:cs="Arial"/>
          <w:color w:val="000000"/>
          <w:lang w:eastAsia="es-MX"/>
        </w:rPr>
      </w:pPr>
      <w:r>
        <w:rPr>
          <w:rFonts w:eastAsia="Arial" w:cs="Arial"/>
          <w:color w:val="000000"/>
          <w:lang w:eastAsia="es-MX"/>
        </w:rPr>
        <w:t>De hecho, l</w:t>
      </w:r>
      <w:r w:rsidRPr="008F2D20">
        <w:rPr>
          <w:rFonts w:eastAsia="Arial" w:cs="Arial"/>
          <w:color w:val="000000"/>
          <w:lang w:eastAsia="es-MX"/>
        </w:rPr>
        <w:t xml:space="preserve">os 16 conjuntos se encuentran en 23 ubicaciones distintas, dado que no hay una lógica de publicar todos los datos pensando en </w:t>
      </w:r>
      <w:r>
        <w:rPr>
          <w:rFonts w:eastAsia="Arial" w:cs="Arial"/>
          <w:color w:val="000000"/>
          <w:lang w:eastAsia="es-MX"/>
        </w:rPr>
        <w:t xml:space="preserve">la temática </w:t>
      </w:r>
      <w:r w:rsidRPr="008F2D20">
        <w:rPr>
          <w:rFonts w:eastAsia="Arial" w:cs="Arial"/>
          <w:color w:val="000000"/>
          <w:lang w:eastAsia="es-MX"/>
        </w:rPr>
        <w:t xml:space="preserve">anticorrupción </w:t>
      </w:r>
      <w:r>
        <w:rPr>
          <w:rFonts w:eastAsia="Arial" w:cs="Arial"/>
          <w:color w:val="000000"/>
          <w:lang w:eastAsia="es-MX"/>
        </w:rPr>
        <w:t xml:space="preserve">y, </w:t>
      </w:r>
      <w:r w:rsidRPr="008F2D20">
        <w:rPr>
          <w:rFonts w:eastAsia="Arial" w:cs="Arial"/>
          <w:color w:val="000000"/>
          <w:lang w:eastAsia="es-MX"/>
        </w:rPr>
        <w:t>por lo tanto, no están acomodados de esa manera, como la lógica que tiene la guía</w:t>
      </w:r>
      <w:r>
        <w:rPr>
          <w:rFonts w:eastAsia="Arial" w:cs="Arial"/>
          <w:color w:val="000000"/>
          <w:lang w:eastAsia="es-MX"/>
        </w:rPr>
        <w:t>.</w:t>
      </w:r>
    </w:p>
    <w:p w14:paraId="0E415D04" w14:textId="77777777" w:rsidR="00426598" w:rsidRDefault="00426598" w:rsidP="00426598">
      <w:pPr>
        <w:rPr>
          <w:rFonts w:eastAsia="Arial" w:cs="Arial"/>
          <w:color w:val="000000"/>
          <w:lang w:eastAsia="es-MX"/>
        </w:rPr>
      </w:pPr>
    </w:p>
    <w:p w14:paraId="7883AC76" w14:textId="7C9A08AA" w:rsidR="00426598" w:rsidRDefault="00426598" w:rsidP="00426598">
      <w:pPr>
        <w:rPr>
          <w:rFonts w:eastAsia="Arial" w:cs="Arial"/>
          <w:color w:val="000000"/>
          <w:lang w:eastAsia="es-MX"/>
        </w:rPr>
      </w:pPr>
      <w:r>
        <w:rPr>
          <w:rFonts w:eastAsia="Arial" w:cs="Arial"/>
          <w:color w:val="000000"/>
          <w:lang w:eastAsia="es-MX"/>
        </w:rPr>
        <w:t>P</w:t>
      </w:r>
      <w:r w:rsidRPr="008F2D20">
        <w:rPr>
          <w:rFonts w:eastAsia="Arial" w:cs="Arial"/>
          <w:color w:val="000000"/>
          <w:lang w:eastAsia="es-MX"/>
        </w:rPr>
        <w:t xml:space="preserve">or lo tanto, da 23 ubicaciones diferentes </w:t>
      </w:r>
      <w:r>
        <w:rPr>
          <w:rFonts w:eastAsia="Arial" w:cs="Arial"/>
          <w:color w:val="000000"/>
          <w:lang w:eastAsia="es-MX"/>
        </w:rPr>
        <w:t xml:space="preserve">y </w:t>
      </w:r>
      <w:r w:rsidRPr="008F2D20">
        <w:rPr>
          <w:rFonts w:eastAsia="Arial" w:cs="Arial"/>
          <w:color w:val="000000"/>
          <w:lang w:eastAsia="es-MX"/>
        </w:rPr>
        <w:t xml:space="preserve">de </w:t>
      </w:r>
      <w:r>
        <w:rPr>
          <w:rFonts w:eastAsia="Arial" w:cs="Arial"/>
          <w:color w:val="000000"/>
          <w:lang w:eastAsia="es-MX"/>
        </w:rPr>
        <w:t>estas, tres</w:t>
      </w:r>
      <w:r w:rsidRPr="008F2D20">
        <w:rPr>
          <w:rFonts w:eastAsia="Arial" w:cs="Arial"/>
          <w:color w:val="000000"/>
          <w:lang w:eastAsia="es-MX"/>
        </w:rPr>
        <w:t xml:space="preserve"> Secretarías y la Contraloría del Estado concentran el 87</w:t>
      </w:r>
      <w:r>
        <w:rPr>
          <w:rFonts w:eastAsia="Arial" w:cs="Arial"/>
          <w:color w:val="000000"/>
          <w:lang w:eastAsia="es-MX"/>
        </w:rPr>
        <w:t xml:space="preserve"> por ciento</w:t>
      </w:r>
      <w:r w:rsidRPr="008F2D20">
        <w:rPr>
          <w:rFonts w:eastAsia="Arial" w:cs="Arial"/>
          <w:color w:val="000000"/>
          <w:lang w:eastAsia="es-MX"/>
        </w:rPr>
        <w:t xml:space="preserve"> de la información.</w:t>
      </w:r>
    </w:p>
    <w:p w14:paraId="3C4B5406" w14:textId="77777777" w:rsidR="00426598" w:rsidRPr="008F2D20" w:rsidRDefault="00426598" w:rsidP="00426598">
      <w:pPr>
        <w:rPr>
          <w:rFonts w:eastAsia="Arial" w:cs="Arial"/>
          <w:color w:val="000000"/>
          <w:lang w:eastAsia="es-MX"/>
        </w:rPr>
      </w:pPr>
    </w:p>
    <w:p w14:paraId="6E7C358F" w14:textId="36C47995" w:rsidR="00426598" w:rsidRDefault="00426598" w:rsidP="00426598">
      <w:pPr>
        <w:rPr>
          <w:rFonts w:eastAsia="Arial" w:cs="Arial"/>
          <w:color w:val="000000"/>
          <w:lang w:eastAsia="es-MX"/>
        </w:rPr>
      </w:pPr>
      <w:r>
        <w:rPr>
          <w:rFonts w:eastAsia="Arial" w:cs="Arial"/>
          <w:color w:val="000000"/>
          <w:lang w:eastAsia="es-MX"/>
        </w:rPr>
        <w:t xml:space="preserve">Especifica </w:t>
      </w:r>
      <w:r w:rsidRPr="008F2D20">
        <w:rPr>
          <w:rFonts w:eastAsia="Arial" w:cs="Arial"/>
          <w:color w:val="000000"/>
          <w:lang w:eastAsia="es-MX"/>
        </w:rPr>
        <w:t xml:space="preserve">cuáles son </w:t>
      </w:r>
      <w:r>
        <w:rPr>
          <w:rFonts w:eastAsia="Arial" w:cs="Arial"/>
          <w:color w:val="000000"/>
          <w:lang w:eastAsia="es-MX"/>
        </w:rPr>
        <w:t>los entes</w:t>
      </w:r>
      <w:r w:rsidRPr="008F2D20">
        <w:rPr>
          <w:rFonts w:eastAsia="Arial" w:cs="Arial"/>
          <w:color w:val="000000"/>
          <w:lang w:eastAsia="es-MX"/>
        </w:rPr>
        <w:t xml:space="preserve"> responsables de la información</w:t>
      </w:r>
      <w:r>
        <w:rPr>
          <w:rFonts w:eastAsia="Arial" w:cs="Arial"/>
          <w:color w:val="000000"/>
          <w:lang w:eastAsia="es-MX"/>
        </w:rPr>
        <w:t xml:space="preserve">: </w:t>
      </w:r>
      <w:r w:rsidRPr="008F2D20">
        <w:rPr>
          <w:rFonts w:eastAsia="Arial" w:cs="Arial"/>
          <w:color w:val="000000"/>
          <w:lang w:eastAsia="es-MX"/>
        </w:rPr>
        <w:t>Hacienda Pública, Infraestructura y Obra Pública, Contraloría</w:t>
      </w:r>
      <w:r>
        <w:rPr>
          <w:rFonts w:eastAsia="Arial" w:cs="Arial"/>
          <w:color w:val="000000"/>
          <w:lang w:eastAsia="es-MX"/>
        </w:rPr>
        <w:t xml:space="preserve"> del Estado</w:t>
      </w:r>
      <w:r w:rsidRPr="008F2D20">
        <w:rPr>
          <w:rFonts w:eastAsia="Arial" w:cs="Arial"/>
          <w:color w:val="000000"/>
          <w:lang w:eastAsia="es-MX"/>
        </w:rPr>
        <w:t>, Secretaría de Administración</w:t>
      </w:r>
      <w:r>
        <w:rPr>
          <w:rFonts w:eastAsia="Arial" w:cs="Arial"/>
          <w:color w:val="000000"/>
          <w:lang w:eastAsia="es-MX"/>
        </w:rPr>
        <w:t xml:space="preserve"> y la </w:t>
      </w:r>
      <w:r w:rsidRPr="008F2D20">
        <w:rPr>
          <w:rFonts w:eastAsia="Arial" w:cs="Arial"/>
          <w:color w:val="000000"/>
          <w:lang w:eastAsia="es-MX"/>
        </w:rPr>
        <w:t>Secretaría de Movilidad</w:t>
      </w:r>
      <w:r>
        <w:rPr>
          <w:rFonts w:eastAsia="Arial" w:cs="Arial"/>
          <w:color w:val="000000"/>
          <w:lang w:eastAsia="es-MX"/>
        </w:rPr>
        <w:t>, por parte del Poder Ejecutivo, así como el</w:t>
      </w:r>
      <w:r w:rsidRPr="008F2D20">
        <w:rPr>
          <w:rFonts w:eastAsia="Arial" w:cs="Arial"/>
          <w:color w:val="000000"/>
          <w:lang w:eastAsia="es-MX"/>
        </w:rPr>
        <w:t xml:space="preserve"> Congreso del Estado</w:t>
      </w:r>
      <w:r>
        <w:rPr>
          <w:rFonts w:eastAsia="Arial" w:cs="Arial"/>
          <w:color w:val="000000"/>
          <w:lang w:eastAsia="es-MX"/>
        </w:rPr>
        <w:t>.</w:t>
      </w:r>
    </w:p>
    <w:p w14:paraId="2A79181B" w14:textId="77777777" w:rsidR="00426598" w:rsidRPr="008F2D20" w:rsidRDefault="00426598" w:rsidP="00426598">
      <w:pPr>
        <w:rPr>
          <w:rFonts w:eastAsia="Arial" w:cs="Arial"/>
          <w:color w:val="000000"/>
          <w:lang w:eastAsia="es-MX"/>
        </w:rPr>
      </w:pPr>
    </w:p>
    <w:p w14:paraId="2E1F912E" w14:textId="30E3442B" w:rsidR="00426598" w:rsidRDefault="00426598" w:rsidP="00426598">
      <w:pPr>
        <w:rPr>
          <w:rFonts w:eastAsia="Arial" w:cs="Arial"/>
          <w:color w:val="000000"/>
          <w:lang w:eastAsia="es-MX"/>
        </w:rPr>
      </w:pPr>
      <w:r>
        <w:rPr>
          <w:rFonts w:eastAsia="Arial" w:cs="Arial"/>
          <w:color w:val="000000"/>
          <w:lang w:eastAsia="es-MX"/>
        </w:rPr>
        <w:t>Destaca</w:t>
      </w:r>
      <w:r w:rsidRPr="008F2D20">
        <w:rPr>
          <w:rFonts w:eastAsia="Arial" w:cs="Arial"/>
          <w:color w:val="000000"/>
          <w:lang w:eastAsia="es-MX"/>
        </w:rPr>
        <w:t xml:space="preserve"> que s</w:t>
      </w:r>
      <w:r>
        <w:rPr>
          <w:rFonts w:eastAsia="Arial" w:cs="Arial"/>
          <w:color w:val="000000"/>
          <w:lang w:eastAsia="es-MX"/>
        </w:rPr>
        <w:t>ó</w:t>
      </w:r>
      <w:r w:rsidRPr="008F2D20">
        <w:rPr>
          <w:rFonts w:eastAsia="Arial" w:cs="Arial"/>
          <w:color w:val="000000"/>
          <w:lang w:eastAsia="es-MX"/>
        </w:rPr>
        <w:t xml:space="preserve">lo </w:t>
      </w:r>
      <w:r>
        <w:rPr>
          <w:rFonts w:eastAsia="Arial" w:cs="Arial"/>
          <w:color w:val="000000"/>
          <w:lang w:eastAsia="es-MX"/>
        </w:rPr>
        <w:t>siete</w:t>
      </w:r>
      <w:r w:rsidRPr="008F2D20">
        <w:rPr>
          <w:rFonts w:eastAsia="Arial" w:cs="Arial"/>
          <w:color w:val="000000"/>
          <w:lang w:eastAsia="es-MX"/>
        </w:rPr>
        <w:t xml:space="preserve"> de los 16 conjuntos pueden ser descargados de forma masiva, que se refiere a la posibilidad de descargar directamente un archivo o copiar el contenido </w:t>
      </w:r>
      <w:r>
        <w:rPr>
          <w:rFonts w:eastAsia="Arial" w:cs="Arial"/>
          <w:color w:val="000000"/>
          <w:lang w:eastAsia="es-MX"/>
        </w:rPr>
        <w:t>a</w:t>
      </w:r>
      <w:r w:rsidRPr="008F2D20">
        <w:rPr>
          <w:rFonts w:eastAsia="Arial" w:cs="Arial"/>
          <w:color w:val="000000"/>
          <w:lang w:eastAsia="es-MX"/>
        </w:rPr>
        <w:t xml:space="preserve"> un archivo de Excel con un solo clic</w:t>
      </w:r>
      <w:r>
        <w:rPr>
          <w:rFonts w:eastAsia="Arial" w:cs="Arial"/>
          <w:color w:val="000000"/>
          <w:lang w:eastAsia="es-MX"/>
        </w:rPr>
        <w:t xml:space="preserve">, sin </w:t>
      </w:r>
      <w:r w:rsidRPr="008F2D20">
        <w:rPr>
          <w:rFonts w:eastAsia="Arial" w:cs="Arial"/>
          <w:color w:val="000000"/>
          <w:lang w:eastAsia="es-MX"/>
        </w:rPr>
        <w:t>tener que copiar por página</w:t>
      </w:r>
      <w:r>
        <w:rPr>
          <w:rFonts w:eastAsia="Arial" w:cs="Arial"/>
          <w:color w:val="000000"/>
          <w:lang w:eastAsia="es-MX"/>
        </w:rPr>
        <w:t>.</w:t>
      </w:r>
    </w:p>
    <w:p w14:paraId="19BB053B" w14:textId="77777777" w:rsidR="00426598" w:rsidRDefault="00426598" w:rsidP="00426598">
      <w:pPr>
        <w:rPr>
          <w:rFonts w:eastAsia="Arial" w:cs="Arial"/>
          <w:color w:val="000000"/>
          <w:lang w:eastAsia="es-MX"/>
        </w:rPr>
      </w:pPr>
    </w:p>
    <w:p w14:paraId="0C1170A6" w14:textId="029E8886" w:rsidR="00426598" w:rsidRDefault="00426598" w:rsidP="00426598">
      <w:pPr>
        <w:rPr>
          <w:rFonts w:eastAsia="Arial" w:cs="Arial"/>
          <w:color w:val="000000"/>
          <w:lang w:eastAsia="es-MX"/>
        </w:rPr>
      </w:pPr>
      <w:r>
        <w:rPr>
          <w:rFonts w:eastAsia="Arial" w:cs="Arial"/>
          <w:color w:val="000000"/>
          <w:lang w:eastAsia="es-MX"/>
        </w:rPr>
        <w:t>P</w:t>
      </w:r>
      <w:r w:rsidRPr="008F2D20">
        <w:rPr>
          <w:rFonts w:eastAsia="Arial" w:cs="Arial"/>
          <w:color w:val="000000"/>
          <w:lang w:eastAsia="es-MX"/>
        </w:rPr>
        <w:t xml:space="preserve">untualiza que de los </w:t>
      </w:r>
      <w:r>
        <w:rPr>
          <w:rFonts w:eastAsia="Arial" w:cs="Arial"/>
          <w:color w:val="000000"/>
          <w:lang w:eastAsia="es-MX"/>
        </w:rPr>
        <w:t>siete</w:t>
      </w:r>
      <w:r w:rsidRPr="008F2D20">
        <w:rPr>
          <w:rFonts w:eastAsia="Arial" w:cs="Arial"/>
          <w:color w:val="000000"/>
          <w:lang w:eastAsia="es-MX"/>
        </w:rPr>
        <w:t xml:space="preserve"> que s</w:t>
      </w:r>
      <w:r>
        <w:rPr>
          <w:rFonts w:eastAsia="Arial" w:cs="Arial"/>
          <w:color w:val="000000"/>
          <w:lang w:eastAsia="es-MX"/>
        </w:rPr>
        <w:t>í</w:t>
      </w:r>
      <w:r w:rsidRPr="008F2D20">
        <w:rPr>
          <w:rFonts w:eastAsia="Arial" w:cs="Arial"/>
          <w:color w:val="000000"/>
          <w:lang w:eastAsia="es-MX"/>
        </w:rPr>
        <w:t xml:space="preserve"> pueden ser descargados de forma masiva, no necesariamente quiere decir que puedan integrarse automáticamente en una tabla o una base de datos</w:t>
      </w:r>
      <w:r>
        <w:rPr>
          <w:rFonts w:eastAsia="Arial" w:cs="Arial"/>
          <w:color w:val="000000"/>
          <w:lang w:eastAsia="es-MX"/>
        </w:rPr>
        <w:t>.</w:t>
      </w:r>
      <w:r w:rsidRPr="008F2D20">
        <w:rPr>
          <w:rFonts w:eastAsia="Arial" w:cs="Arial"/>
          <w:color w:val="000000"/>
          <w:lang w:eastAsia="es-MX"/>
        </w:rPr>
        <w:t xml:space="preserve"> </w:t>
      </w:r>
    </w:p>
    <w:p w14:paraId="16E81F73" w14:textId="77777777" w:rsidR="00426598" w:rsidRDefault="00426598" w:rsidP="00426598">
      <w:pPr>
        <w:rPr>
          <w:rFonts w:eastAsia="Arial" w:cs="Arial"/>
          <w:color w:val="000000"/>
          <w:lang w:eastAsia="es-MX"/>
        </w:rPr>
      </w:pPr>
    </w:p>
    <w:p w14:paraId="141B491A" w14:textId="620B3D0B" w:rsidR="00426598" w:rsidRDefault="00426598" w:rsidP="00426598">
      <w:pPr>
        <w:rPr>
          <w:rFonts w:eastAsia="Arial" w:cs="Arial"/>
          <w:color w:val="000000"/>
          <w:lang w:eastAsia="es-MX"/>
        </w:rPr>
      </w:pPr>
      <w:r>
        <w:rPr>
          <w:rFonts w:eastAsia="Arial" w:cs="Arial"/>
          <w:color w:val="000000"/>
          <w:lang w:eastAsia="es-MX"/>
        </w:rPr>
        <w:t>D</w:t>
      </w:r>
      <w:r w:rsidRPr="008F2D20">
        <w:rPr>
          <w:rFonts w:eastAsia="Arial" w:cs="Arial"/>
          <w:color w:val="000000"/>
          <w:lang w:eastAsia="es-MX"/>
        </w:rPr>
        <w:t>ichos registros corresponden s</w:t>
      </w:r>
      <w:r>
        <w:rPr>
          <w:rFonts w:eastAsia="Arial" w:cs="Arial"/>
          <w:color w:val="000000"/>
          <w:lang w:eastAsia="es-MX"/>
        </w:rPr>
        <w:t>ó</w:t>
      </w:r>
      <w:r w:rsidRPr="008F2D20">
        <w:rPr>
          <w:rFonts w:eastAsia="Arial" w:cs="Arial"/>
          <w:color w:val="000000"/>
          <w:lang w:eastAsia="es-MX"/>
        </w:rPr>
        <w:t xml:space="preserve">lo a </w:t>
      </w:r>
      <w:r>
        <w:rPr>
          <w:rFonts w:eastAsia="Arial" w:cs="Arial"/>
          <w:color w:val="000000"/>
          <w:lang w:eastAsia="es-MX"/>
        </w:rPr>
        <w:t>tres</w:t>
      </w:r>
      <w:r w:rsidRPr="008F2D20">
        <w:rPr>
          <w:rFonts w:eastAsia="Arial" w:cs="Arial"/>
          <w:color w:val="000000"/>
          <w:lang w:eastAsia="es-MX"/>
        </w:rPr>
        <w:t xml:space="preserve"> dependencias: </w:t>
      </w:r>
      <w:r>
        <w:rPr>
          <w:rFonts w:eastAsia="Arial" w:cs="Arial"/>
          <w:color w:val="000000"/>
          <w:lang w:eastAsia="es-MX"/>
        </w:rPr>
        <w:t xml:space="preserve">de </w:t>
      </w:r>
      <w:r w:rsidRPr="008F2D20">
        <w:rPr>
          <w:rFonts w:eastAsia="Arial" w:cs="Arial"/>
          <w:color w:val="000000"/>
          <w:lang w:eastAsia="es-MX"/>
        </w:rPr>
        <w:t>contratistas sancionados, impuestos</w:t>
      </w:r>
      <w:r>
        <w:rPr>
          <w:rFonts w:eastAsia="Arial" w:cs="Arial"/>
          <w:color w:val="000000"/>
          <w:lang w:eastAsia="es-MX"/>
        </w:rPr>
        <w:t xml:space="preserve"> y</w:t>
      </w:r>
      <w:r w:rsidRPr="008F2D20">
        <w:rPr>
          <w:rFonts w:eastAsia="Arial" w:cs="Arial"/>
          <w:color w:val="000000"/>
          <w:lang w:eastAsia="es-MX"/>
        </w:rPr>
        <w:t xml:space="preserve"> declaraciones patrimoniales, que </w:t>
      </w:r>
      <w:r>
        <w:rPr>
          <w:rFonts w:eastAsia="Arial" w:cs="Arial"/>
          <w:color w:val="000000"/>
          <w:lang w:eastAsia="es-MX"/>
        </w:rPr>
        <w:t>formalmente se identifican como</w:t>
      </w:r>
      <w:r w:rsidRPr="008F2D20">
        <w:rPr>
          <w:rFonts w:eastAsia="Arial" w:cs="Arial"/>
          <w:color w:val="000000"/>
          <w:lang w:eastAsia="es-MX"/>
        </w:rPr>
        <w:t xml:space="preserve"> </w:t>
      </w:r>
      <w:r>
        <w:rPr>
          <w:rFonts w:eastAsia="Arial" w:cs="Arial"/>
          <w:color w:val="000000"/>
          <w:lang w:eastAsia="es-MX"/>
        </w:rPr>
        <w:t>“</w:t>
      </w:r>
      <w:r w:rsidRPr="008F2D20">
        <w:rPr>
          <w:rFonts w:eastAsia="Arial" w:cs="Arial"/>
          <w:color w:val="000000"/>
          <w:lang w:eastAsia="es-MX"/>
        </w:rPr>
        <w:t>listado de servidores públicos que no hayan presentado su declaración patrimonial</w:t>
      </w:r>
      <w:r>
        <w:rPr>
          <w:rFonts w:eastAsia="Arial" w:cs="Arial"/>
          <w:color w:val="000000"/>
          <w:lang w:eastAsia="es-MX"/>
        </w:rPr>
        <w:t>”</w:t>
      </w:r>
      <w:r w:rsidRPr="008F2D20">
        <w:rPr>
          <w:rFonts w:eastAsia="Arial" w:cs="Arial"/>
          <w:color w:val="000000"/>
          <w:lang w:eastAsia="es-MX"/>
        </w:rPr>
        <w:t xml:space="preserve">, </w:t>
      </w:r>
      <w:r>
        <w:rPr>
          <w:rFonts w:eastAsia="Arial" w:cs="Arial"/>
          <w:color w:val="000000"/>
          <w:lang w:eastAsia="es-MX"/>
        </w:rPr>
        <w:t>“</w:t>
      </w:r>
      <w:r w:rsidRPr="008F2D20">
        <w:rPr>
          <w:rFonts w:eastAsia="Arial" w:cs="Arial"/>
          <w:color w:val="000000"/>
          <w:lang w:eastAsia="es-MX"/>
        </w:rPr>
        <w:t>servidores públicos que intervienen en procesos de contratación</w:t>
      </w:r>
      <w:r>
        <w:rPr>
          <w:rFonts w:eastAsia="Arial" w:cs="Arial"/>
          <w:color w:val="000000"/>
          <w:lang w:eastAsia="es-MX"/>
        </w:rPr>
        <w:t>”</w:t>
      </w:r>
      <w:r w:rsidRPr="008F2D20">
        <w:rPr>
          <w:rFonts w:eastAsia="Arial" w:cs="Arial"/>
          <w:color w:val="000000"/>
          <w:lang w:eastAsia="es-MX"/>
        </w:rPr>
        <w:t xml:space="preserve">, </w:t>
      </w:r>
      <w:r>
        <w:rPr>
          <w:rFonts w:eastAsia="Arial" w:cs="Arial"/>
          <w:color w:val="000000"/>
          <w:lang w:eastAsia="es-MX"/>
        </w:rPr>
        <w:t>“</w:t>
      </w:r>
      <w:r w:rsidRPr="008F2D20">
        <w:rPr>
          <w:rFonts w:eastAsia="Arial" w:cs="Arial"/>
          <w:color w:val="000000"/>
          <w:lang w:eastAsia="es-MX"/>
        </w:rPr>
        <w:t>gastos</w:t>
      </w:r>
      <w:r>
        <w:rPr>
          <w:rFonts w:eastAsia="Arial" w:cs="Arial"/>
          <w:color w:val="000000"/>
          <w:lang w:eastAsia="es-MX"/>
        </w:rPr>
        <w:t>”</w:t>
      </w:r>
      <w:r w:rsidRPr="008F2D20">
        <w:rPr>
          <w:rFonts w:eastAsia="Arial" w:cs="Arial"/>
          <w:color w:val="000000"/>
          <w:lang w:eastAsia="es-MX"/>
        </w:rPr>
        <w:t xml:space="preserve">, </w:t>
      </w:r>
      <w:r>
        <w:rPr>
          <w:rFonts w:eastAsia="Arial" w:cs="Arial"/>
          <w:color w:val="000000"/>
          <w:lang w:eastAsia="es-MX"/>
        </w:rPr>
        <w:t>“</w:t>
      </w:r>
      <w:r w:rsidRPr="008F2D20">
        <w:rPr>
          <w:rFonts w:eastAsia="Arial" w:cs="Arial"/>
          <w:color w:val="000000"/>
          <w:lang w:eastAsia="es-MX"/>
        </w:rPr>
        <w:t xml:space="preserve">subsidios de </w:t>
      </w:r>
      <w:r>
        <w:rPr>
          <w:rFonts w:eastAsia="Arial" w:cs="Arial"/>
          <w:color w:val="000000"/>
          <w:lang w:eastAsia="es-MX"/>
        </w:rPr>
        <w:t>G</w:t>
      </w:r>
      <w:r w:rsidRPr="008F2D20">
        <w:rPr>
          <w:rFonts w:eastAsia="Arial" w:cs="Arial"/>
          <w:color w:val="000000"/>
          <w:lang w:eastAsia="es-MX"/>
        </w:rPr>
        <w:t>obierno</w:t>
      </w:r>
      <w:r>
        <w:rPr>
          <w:rFonts w:eastAsia="Arial" w:cs="Arial"/>
          <w:color w:val="000000"/>
          <w:lang w:eastAsia="es-MX"/>
        </w:rPr>
        <w:t>”</w:t>
      </w:r>
      <w:r w:rsidRPr="008F2D20">
        <w:rPr>
          <w:rFonts w:eastAsia="Arial" w:cs="Arial"/>
          <w:color w:val="000000"/>
          <w:lang w:eastAsia="es-MX"/>
        </w:rPr>
        <w:t xml:space="preserve"> y </w:t>
      </w:r>
      <w:r>
        <w:rPr>
          <w:rFonts w:eastAsia="Arial" w:cs="Arial"/>
          <w:color w:val="000000"/>
          <w:lang w:eastAsia="es-MX"/>
        </w:rPr>
        <w:t>“</w:t>
      </w:r>
      <w:r w:rsidRPr="008F2D20">
        <w:rPr>
          <w:rFonts w:eastAsia="Arial" w:cs="Arial"/>
          <w:color w:val="000000"/>
          <w:lang w:eastAsia="es-MX"/>
        </w:rPr>
        <w:t>registro de obras de infraestructura prioritaria</w:t>
      </w:r>
      <w:r>
        <w:rPr>
          <w:rFonts w:eastAsia="Arial" w:cs="Arial"/>
          <w:color w:val="000000"/>
          <w:lang w:eastAsia="es-MX"/>
        </w:rPr>
        <w:t>”</w:t>
      </w:r>
      <w:r w:rsidRPr="008F2D20">
        <w:rPr>
          <w:rFonts w:eastAsia="Arial" w:cs="Arial"/>
          <w:color w:val="000000"/>
          <w:lang w:eastAsia="es-MX"/>
        </w:rPr>
        <w:t xml:space="preserve">. </w:t>
      </w:r>
    </w:p>
    <w:p w14:paraId="6431BDAA" w14:textId="77777777" w:rsidR="00426598" w:rsidRDefault="00426598" w:rsidP="00426598">
      <w:pPr>
        <w:rPr>
          <w:rFonts w:eastAsia="Arial" w:cs="Arial"/>
          <w:color w:val="000000"/>
          <w:lang w:eastAsia="es-MX"/>
        </w:rPr>
      </w:pPr>
    </w:p>
    <w:p w14:paraId="75D03825" w14:textId="63460776" w:rsidR="00426598" w:rsidRDefault="00426598" w:rsidP="00426598">
      <w:pPr>
        <w:rPr>
          <w:rFonts w:eastAsia="Arial" w:cs="Arial"/>
          <w:color w:val="000000"/>
          <w:lang w:eastAsia="es-MX"/>
        </w:rPr>
      </w:pPr>
      <w:r>
        <w:rPr>
          <w:rFonts w:eastAsia="Arial" w:cs="Arial"/>
          <w:color w:val="000000"/>
          <w:lang w:eastAsia="es-MX"/>
        </w:rPr>
        <w:t xml:space="preserve">Agrega que </w:t>
      </w:r>
      <w:r w:rsidRPr="008F2D20">
        <w:rPr>
          <w:rFonts w:eastAsia="Arial" w:cs="Arial"/>
          <w:color w:val="000000"/>
          <w:lang w:eastAsia="es-MX"/>
        </w:rPr>
        <w:t xml:space="preserve">se está trabajando en una verificación </w:t>
      </w:r>
      <w:r>
        <w:rPr>
          <w:rFonts w:eastAsia="Arial" w:cs="Arial"/>
          <w:color w:val="000000"/>
          <w:lang w:eastAsia="es-MX"/>
        </w:rPr>
        <w:t>para confirmar</w:t>
      </w:r>
      <w:r w:rsidRPr="008F2D20">
        <w:rPr>
          <w:rFonts w:eastAsia="Arial" w:cs="Arial"/>
          <w:color w:val="000000"/>
          <w:lang w:eastAsia="es-MX"/>
        </w:rPr>
        <w:t xml:space="preserve"> si es descargable de forma masiva, </w:t>
      </w:r>
      <w:r>
        <w:rPr>
          <w:rFonts w:eastAsia="Arial" w:cs="Arial"/>
          <w:color w:val="000000"/>
          <w:lang w:eastAsia="es-MX"/>
        </w:rPr>
        <w:t>acerca</w:t>
      </w:r>
      <w:r w:rsidRPr="008F2D20">
        <w:rPr>
          <w:rFonts w:eastAsia="Arial" w:cs="Arial"/>
          <w:color w:val="000000"/>
          <w:lang w:eastAsia="es-MX"/>
        </w:rPr>
        <w:t xml:space="preserve"> </w:t>
      </w:r>
      <w:r>
        <w:rPr>
          <w:rFonts w:eastAsia="Arial" w:cs="Arial"/>
          <w:color w:val="000000"/>
          <w:lang w:eastAsia="es-MX"/>
        </w:rPr>
        <w:t>d</w:t>
      </w:r>
      <w:r w:rsidRPr="008F2D20">
        <w:rPr>
          <w:rFonts w:eastAsia="Arial" w:cs="Arial"/>
          <w:color w:val="000000"/>
          <w:lang w:eastAsia="es-MX"/>
        </w:rPr>
        <w:t xml:space="preserve">el formato de descarga y sobre la facilidad de manipulación de la información. </w:t>
      </w:r>
    </w:p>
    <w:p w14:paraId="10991881" w14:textId="77777777" w:rsidR="00426598" w:rsidRDefault="00426598" w:rsidP="00426598">
      <w:pPr>
        <w:rPr>
          <w:rFonts w:eastAsia="Arial" w:cs="Arial"/>
          <w:color w:val="000000"/>
          <w:lang w:eastAsia="es-MX"/>
        </w:rPr>
      </w:pPr>
    </w:p>
    <w:p w14:paraId="5006CB24" w14:textId="5C4DD026" w:rsidR="00426598" w:rsidRDefault="00426598" w:rsidP="00426598">
      <w:pPr>
        <w:rPr>
          <w:rFonts w:eastAsia="Arial" w:cs="Arial"/>
          <w:color w:val="000000"/>
          <w:lang w:eastAsia="es-MX"/>
        </w:rPr>
      </w:pPr>
      <w:r>
        <w:rPr>
          <w:rFonts w:eastAsia="Arial" w:cs="Arial"/>
          <w:color w:val="000000"/>
          <w:lang w:eastAsia="es-MX"/>
        </w:rPr>
        <w:t>Ello</w:t>
      </w:r>
      <w:r w:rsidRPr="008F2D20">
        <w:rPr>
          <w:rFonts w:eastAsia="Arial" w:cs="Arial"/>
          <w:color w:val="000000"/>
          <w:lang w:eastAsia="es-MX"/>
        </w:rPr>
        <w:t xml:space="preserve"> ha sido una tarea compleja, </w:t>
      </w:r>
      <w:r>
        <w:rPr>
          <w:rFonts w:eastAsia="Arial" w:cs="Arial"/>
          <w:color w:val="000000"/>
          <w:lang w:eastAsia="es-MX"/>
        </w:rPr>
        <w:t xml:space="preserve">comenta Salcido Ledezma, </w:t>
      </w:r>
      <w:r w:rsidRPr="008F2D20">
        <w:rPr>
          <w:rFonts w:eastAsia="Arial" w:cs="Arial"/>
          <w:color w:val="000000"/>
          <w:lang w:eastAsia="es-MX"/>
        </w:rPr>
        <w:t xml:space="preserve">ya que los 30 conjuntos de </w:t>
      </w:r>
      <w:r>
        <w:rPr>
          <w:rFonts w:eastAsia="Arial" w:cs="Arial"/>
          <w:color w:val="000000"/>
          <w:lang w:eastAsia="es-MX"/>
        </w:rPr>
        <w:t>D</w:t>
      </w:r>
      <w:r w:rsidRPr="008F2D20">
        <w:rPr>
          <w:rFonts w:eastAsia="Arial" w:cs="Arial"/>
          <w:color w:val="000000"/>
          <w:lang w:eastAsia="es-MX"/>
        </w:rPr>
        <w:t xml:space="preserve">atos </w:t>
      </w:r>
      <w:r>
        <w:rPr>
          <w:rFonts w:eastAsia="Arial" w:cs="Arial"/>
          <w:color w:val="000000"/>
          <w:lang w:eastAsia="es-MX"/>
        </w:rPr>
        <w:t>P</w:t>
      </w:r>
      <w:r w:rsidRPr="008F2D20">
        <w:rPr>
          <w:rFonts w:eastAsia="Arial" w:cs="Arial"/>
          <w:color w:val="000000"/>
          <w:lang w:eastAsia="es-MX"/>
        </w:rPr>
        <w:t xml:space="preserve">rioritarios </w:t>
      </w:r>
      <w:r>
        <w:rPr>
          <w:rFonts w:eastAsia="Arial" w:cs="Arial"/>
          <w:color w:val="000000"/>
          <w:lang w:eastAsia="es-MX"/>
        </w:rPr>
        <w:t>A</w:t>
      </w:r>
      <w:r w:rsidRPr="008F2D20">
        <w:rPr>
          <w:rFonts w:eastAsia="Arial" w:cs="Arial"/>
          <w:color w:val="000000"/>
          <w:lang w:eastAsia="es-MX"/>
        </w:rPr>
        <w:t xml:space="preserve">nticorrupción no corresponden en la realidad al conjunto de datos que existen publicados </w:t>
      </w:r>
      <w:r>
        <w:rPr>
          <w:rFonts w:eastAsia="Arial" w:cs="Arial"/>
          <w:color w:val="000000"/>
          <w:lang w:eastAsia="es-MX"/>
        </w:rPr>
        <w:t>-</w:t>
      </w:r>
      <w:r w:rsidRPr="008F2D20">
        <w:rPr>
          <w:rFonts w:eastAsia="Arial" w:cs="Arial"/>
          <w:color w:val="000000"/>
          <w:lang w:eastAsia="es-MX"/>
        </w:rPr>
        <w:t xml:space="preserve">al menos del </w:t>
      </w:r>
      <w:r>
        <w:rPr>
          <w:rFonts w:eastAsia="Arial" w:cs="Arial"/>
          <w:color w:val="000000"/>
          <w:lang w:eastAsia="es-MX"/>
        </w:rPr>
        <w:t>E</w:t>
      </w:r>
      <w:r w:rsidRPr="008F2D20">
        <w:rPr>
          <w:rFonts w:eastAsia="Arial" w:cs="Arial"/>
          <w:color w:val="000000"/>
          <w:lang w:eastAsia="es-MX"/>
        </w:rPr>
        <w:t>jecutivo estatal</w:t>
      </w:r>
      <w:r>
        <w:rPr>
          <w:rFonts w:eastAsia="Arial" w:cs="Arial"/>
          <w:color w:val="000000"/>
          <w:lang w:eastAsia="es-MX"/>
        </w:rPr>
        <w:t>-. A</w:t>
      </w:r>
      <w:r w:rsidRPr="008F2D20">
        <w:rPr>
          <w:rFonts w:eastAsia="Arial" w:cs="Arial"/>
          <w:color w:val="000000"/>
          <w:lang w:eastAsia="es-MX"/>
        </w:rPr>
        <w:t>ún falta indagar en los otros conjuntos de datos y es complejo empatarlos.</w:t>
      </w:r>
    </w:p>
    <w:p w14:paraId="30371FFE" w14:textId="77777777" w:rsidR="00426598" w:rsidRPr="008F2D20" w:rsidRDefault="00426598" w:rsidP="00426598">
      <w:pPr>
        <w:rPr>
          <w:rFonts w:eastAsia="Arial" w:cs="Arial"/>
          <w:color w:val="000000"/>
          <w:lang w:eastAsia="es-MX"/>
        </w:rPr>
      </w:pPr>
    </w:p>
    <w:p w14:paraId="2FAC0CE7" w14:textId="4DD3131D" w:rsidR="00426598" w:rsidRDefault="00426598" w:rsidP="00426598">
      <w:pPr>
        <w:rPr>
          <w:rFonts w:eastAsia="Arial" w:cs="Arial"/>
          <w:color w:val="000000"/>
          <w:lang w:eastAsia="es-MX"/>
        </w:rPr>
      </w:pPr>
      <w:r>
        <w:rPr>
          <w:rFonts w:eastAsia="Arial" w:cs="Arial"/>
          <w:color w:val="000000"/>
          <w:lang w:eastAsia="es-MX"/>
        </w:rPr>
        <w:t>M</w:t>
      </w:r>
      <w:r w:rsidRPr="008F2D20">
        <w:rPr>
          <w:rFonts w:eastAsia="Arial" w:cs="Arial"/>
          <w:color w:val="000000"/>
          <w:lang w:eastAsia="es-MX"/>
        </w:rPr>
        <w:t>enciona que otra situación relevante es la aprobación de la PEAJAL</w:t>
      </w:r>
      <w:r>
        <w:rPr>
          <w:rFonts w:eastAsia="Arial" w:cs="Arial"/>
          <w:color w:val="000000"/>
          <w:lang w:eastAsia="es-MX"/>
        </w:rPr>
        <w:t>,</w:t>
      </w:r>
      <w:r w:rsidRPr="008F2D20">
        <w:rPr>
          <w:rFonts w:eastAsia="Arial" w:cs="Arial"/>
          <w:color w:val="000000"/>
          <w:lang w:eastAsia="es-MX"/>
        </w:rPr>
        <w:t xml:space="preserve"> que entre sus principios transversales </w:t>
      </w:r>
      <w:r>
        <w:rPr>
          <w:rFonts w:eastAsia="Arial" w:cs="Arial"/>
          <w:color w:val="000000"/>
          <w:lang w:eastAsia="es-MX"/>
        </w:rPr>
        <w:t>prevé</w:t>
      </w:r>
      <w:r w:rsidRPr="008F2D20">
        <w:rPr>
          <w:rFonts w:eastAsia="Arial" w:cs="Arial"/>
          <w:color w:val="000000"/>
          <w:lang w:eastAsia="es-MX"/>
        </w:rPr>
        <w:t xml:space="preserve"> el </w:t>
      </w:r>
      <w:r>
        <w:rPr>
          <w:rFonts w:eastAsia="Arial" w:cs="Arial"/>
          <w:color w:val="000000"/>
          <w:lang w:eastAsia="es-MX"/>
        </w:rPr>
        <w:t>G</w:t>
      </w:r>
      <w:r w:rsidRPr="008F2D20">
        <w:rPr>
          <w:rFonts w:eastAsia="Arial" w:cs="Arial"/>
          <w:color w:val="000000"/>
          <w:lang w:eastAsia="es-MX"/>
        </w:rPr>
        <w:t xml:space="preserve">obierno abierto y la participación social, </w:t>
      </w:r>
      <w:r>
        <w:rPr>
          <w:rFonts w:eastAsia="Arial" w:cs="Arial"/>
          <w:color w:val="000000"/>
          <w:lang w:eastAsia="es-MX"/>
        </w:rPr>
        <w:t>así como</w:t>
      </w:r>
      <w:r w:rsidRPr="008F2D20">
        <w:rPr>
          <w:rFonts w:eastAsia="Arial" w:cs="Arial"/>
          <w:color w:val="000000"/>
          <w:lang w:eastAsia="es-MX"/>
        </w:rPr>
        <w:t xml:space="preserve"> el desarrollo</w:t>
      </w:r>
      <w:r>
        <w:rPr>
          <w:rFonts w:eastAsia="Arial" w:cs="Arial"/>
          <w:color w:val="000000"/>
          <w:lang w:eastAsia="es-MX"/>
        </w:rPr>
        <w:t xml:space="preserve"> de</w:t>
      </w:r>
      <w:r w:rsidRPr="008F2D20">
        <w:rPr>
          <w:rFonts w:eastAsia="Arial" w:cs="Arial"/>
          <w:color w:val="000000"/>
          <w:lang w:eastAsia="es-MX"/>
        </w:rPr>
        <w:t xml:space="preserve"> inteligencia y </w:t>
      </w:r>
      <w:r>
        <w:rPr>
          <w:rFonts w:eastAsia="Arial" w:cs="Arial"/>
          <w:color w:val="000000"/>
          <w:lang w:eastAsia="es-MX"/>
        </w:rPr>
        <w:t xml:space="preserve">el </w:t>
      </w:r>
      <w:r w:rsidRPr="008F2D20">
        <w:rPr>
          <w:rFonts w:eastAsia="Arial" w:cs="Arial"/>
          <w:color w:val="000000"/>
          <w:lang w:eastAsia="es-MX"/>
        </w:rPr>
        <w:t xml:space="preserve">aprovechamiento tecnológico. </w:t>
      </w:r>
    </w:p>
    <w:p w14:paraId="35911016" w14:textId="77777777" w:rsidR="00426598" w:rsidRDefault="00426598" w:rsidP="00426598">
      <w:pPr>
        <w:rPr>
          <w:rFonts w:eastAsia="Arial" w:cs="Arial"/>
          <w:color w:val="000000"/>
          <w:lang w:eastAsia="es-MX"/>
        </w:rPr>
      </w:pPr>
    </w:p>
    <w:p w14:paraId="7677D82D" w14:textId="1922D996" w:rsidR="00426598" w:rsidRDefault="00426598" w:rsidP="00426598">
      <w:pPr>
        <w:rPr>
          <w:rFonts w:eastAsia="Arial" w:cs="Arial"/>
          <w:color w:val="000000"/>
          <w:lang w:eastAsia="es-MX"/>
        </w:rPr>
      </w:pPr>
      <w:r w:rsidRPr="008F2D20">
        <w:rPr>
          <w:rFonts w:eastAsia="Arial" w:cs="Arial"/>
          <w:color w:val="000000"/>
          <w:lang w:eastAsia="es-MX"/>
        </w:rPr>
        <w:t xml:space="preserve">Puntualiza que se ha trabajado en cómo alinear la actividad de la publicación de los datos abiertos que derivará en una guía y cómo encajan en los principios transversales, así como la lógica de </w:t>
      </w:r>
      <w:r>
        <w:rPr>
          <w:rFonts w:eastAsia="Arial" w:cs="Arial"/>
          <w:color w:val="000000"/>
          <w:lang w:eastAsia="es-MX"/>
        </w:rPr>
        <w:t>D</w:t>
      </w:r>
      <w:r w:rsidRPr="008F2D20">
        <w:rPr>
          <w:rFonts w:eastAsia="Arial" w:cs="Arial"/>
          <w:color w:val="000000"/>
          <w:lang w:eastAsia="es-MX"/>
        </w:rPr>
        <w:t xml:space="preserve">atos </w:t>
      </w:r>
      <w:r>
        <w:rPr>
          <w:rFonts w:eastAsia="Arial" w:cs="Arial"/>
          <w:color w:val="000000"/>
          <w:lang w:eastAsia="es-MX"/>
        </w:rPr>
        <w:t>A</w:t>
      </w:r>
      <w:r w:rsidRPr="008F2D20">
        <w:rPr>
          <w:rFonts w:eastAsia="Arial" w:cs="Arial"/>
          <w:color w:val="000000"/>
          <w:lang w:eastAsia="es-MX"/>
        </w:rPr>
        <w:t xml:space="preserve">biertos </w:t>
      </w:r>
      <w:r>
        <w:rPr>
          <w:rFonts w:eastAsia="Arial" w:cs="Arial"/>
          <w:color w:val="000000"/>
          <w:lang w:eastAsia="es-MX"/>
        </w:rPr>
        <w:t>A</w:t>
      </w:r>
      <w:r w:rsidRPr="008F2D20">
        <w:rPr>
          <w:rFonts w:eastAsia="Arial" w:cs="Arial"/>
          <w:color w:val="000000"/>
          <w:lang w:eastAsia="es-MX"/>
        </w:rPr>
        <w:t>nticorrupción permea en los principios transversales de la política.</w:t>
      </w:r>
    </w:p>
    <w:p w14:paraId="69020ECE" w14:textId="77777777" w:rsidR="00426598" w:rsidRPr="008F2D20" w:rsidRDefault="00426598" w:rsidP="00426598">
      <w:pPr>
        <w:rPr>
          <w:rFonts w:eastAsia="Arial" w:cs="Arial"/>
          <w:color w:val="000000"/>
          <w:lang w:eastAsia="es-MX"/>
        </w:rPr>
      </w:pPr>
    </w:p>
    <w:p w14:paraId="6EAD2384" w14:textId="0EFEE156" w:rsidR="00426598" w:rsidRDefault="00426598" w:rsidP="00426598">
      <w:pPr>
        <w:rPr>
          <w:rFonts w:eastAsia="Arial" w:cs="Arial"/>
          <w:color w:val="000000"/>
          <w:lang w:eastAsia="es-MX"/>
        </w:rPr>
      </w:pPr>
      <w:r w:rsidRPr="008F2D20">
        <w:rPr>
          <w:rFonts w:eastAsia="Arial" w:cs="Arial"/>
          <w:color w:val="000000"/>
          <w:lang w:eastAsia="es-MX"/>
        </w:rPr>
        <w:lastRenderedPageBreak/>
        <w:t>Finalmente</w:t>
      </w:r>
      <w:r>
        <w:rPr>
          <w:rFonts w:eastAsia="Arial" w:cs="Arial"/>
          <w:color w:val="000000"/>
          <w:lang w:eastAsia="es-MX"/>
        </w:rPr>
        <w:t>,</w:t>
      </w:r>
      <w:r w:rsidRPr="008F2D20">
        <w:rPr>
          <w:rFonts w:eastAsia="Arial" w:cs="Arial"/>
          <w:color w:val="000000"/>
          <w:lang w:eastAsia="es-MX"/>
        </w:rPr>
        <w:t xml:space="preserve"> señala que se han tenido diversas reflexiones sobre los objetivos y alcances del proyecto</w:t>
      </w:r>
      <w:r>
        <w:rPr>
          <w:rFonts w:eastAsia="Arial" w:cs="Arial"/>
          <w:color w:val="000000"/>
          <w:lang w:eastAsia="es-MX"/>
        </w:rPr>
        <w:t>;</w:t>
      </w:r>
      <w:r w:rsidRPr="008F2D20">
        <w:rPr>
          <w:rFonts w:eastAsia="Arial" w:cs="Arial"/>
          <w:color w:val="000000"/>
          <w:lang w:eastAsia="es-MX"/>
        </w:rPr>
        <w:t xml:space="preserve"> por lo tanto</w:t>
      </w:r>
      <w:r>
        <w:rPr>
          <w:rFonts w:eastAsia="Arial" w:cs="Arial"/>
          <w:color w:val="000000"/>
          <w:lang w:eastAsia="es-MX"/>
        </w:rPr>
        <w:t>,</w:t>
      </w:r>
      <w:r w:rsidRPr="008F2D20">
        <w:rPr>
          <w:rFonts w:eastAsia="Arial" w:cs="Arial"/>
          <w:color w:val="000000"/>
          <w:lang w:eastAsia="es-MX"/>
        </w:rPr>
        <w:t xml:space="preserve"> propone actualizar el diseño de la actividad en el marco de la implementación de la PEAJAL; terminar el diagnóstico</w:t>
      </w:r>
      <w:r>
        <w:rPr>
          <w:rFonts w:eastAsia="Arial" w:cs="Arial"/>
          <w:color w:val="000000"/>
          <w:lang w:eastAsia="es-MX"/>
        </w:rPr>
        <w:t xml:space="preserve"> y </w:t>
      </w:r>
      <w:r w:rsidRPr="008F2D20">
        <w:rPr>
          <w:rFonts w:eastAsia="Arial" w:cs="Arial"/>
          <w:color w:val="000000"/>
          <w:lang w:eastAsia="es-MX"/>
        </w:rPr>
        <w:t>realizar algunas evaluaciones piloto</w:t>
      </w:r>
      <w:r>
        <w:rPr>
          <w:rFonts w:eastAsia="Arial" w:cs="Arial"/>
          <w:color w:val="000000"/>
          <w:lang w:eastAsia="es-MX"/>
        </w:rPr>
        <w:t>.</w:t>
      </w:r>
    </w:p>
    <w:p w14:paraId="63175451" w14:textId="77777777" w:rsidR="00426598" w:rsidRDefault="00426598" w:rsidP="00426598">
      <w:pPr>
        <w:rPr>
          <w:rFonts w:eastAsia="Arial" w:cs="Arial"/>
          <w:color w:val="000000"/>
          <w:lang w:eastAsia="es-MX"/>
        </w:rPr>
      </w:pPr>
    </w:p>
    <w:p w14:paraId="033871D2" w14:textId="110A8A7C" w:rsidR="00426598" w:rsidRDefault="00426598" w:rsidP="00426598">
      <w:pPr>
        <w:rPr>
          <w:rFonts w:eastAsia="Arial" w:cs="Arial"/>
          <w:color w:val="000000"/>
          <w:lang w:eastAsia="es-MX"/>
        </w:rPr>
      </w:pPr>
      <w:r>
        <w:rPr>
          <w:rFonts w:eastAsia="Arial" w:cs="Arial"/>
          <w:color w:val="000000"/>
          <w:lang w:eastAsia="es-MX"/>
        </w:rPr>
        <w:t>E</w:t>
      </w:r>
      <w:r w:rsidRPr="008F2D20">
        <w:rPr>
          <w:rFonts w:eastAsia="Arial" w:cs="Arial"/>
          <w:color w:val="000000"/>
          <w:lang w:eastAsia="es-MX"/>
        </w:rPr>
        <w:t xml:space="preserve">l producto tangible </w:t>
      </w:r>
      <w:r>
        <w:rPr>
          <w:rFonts w:eastAsia="Arial" w:cs="Arial"/>
          <w:color w:val="000000"/>
          <w:lang w:eastAsia="es-MX"/>
        </w:rPr>
        <w:t>será</w:t>
      </w:r>
      <w:r w:rsidRPr="008F2D20">
        <w:rPr>
          <w:rFonts w:eastAsia="Arial" w:cs="Arial"/>
          <w:color w:val="000000"/>
          <w:lang w:eastAsia="es-MX"/>
        </w:rPr>
        <w:t xml:space="preserve"> la elaboración de la </w:t>
      </w:r>
      <w:r>
        <w:rPr>
          <w:rFonts w:eastAsia="Arial" w:cs="Arial"/>
          <w:color w:val="000000"/>
          <w:lang w:eastAsia="es-MX"/>
        </w:rPr>
        <w:t>g</w:t>
      </w:r>
      <w:r w:rsidRPr="008F2D20">
        <w:rPr>
          <w:rFonts w:eastAsia="Arial" w:cs="Arial"/>
          <w:color w:val="000000"/>
          <w:lang w:eastAsia="es-MX"/>
        </w:rPr>
        <w:t xml:space="preserve">uía para la generación y publicación de los </w:t>
      </w:r>
      <w:r>
        <w:rPr>
          <w:rFonts w:eastAsia="Arial" w:cs="Arial"/>
          <w:color w:val="000000"/>
          <w:lang w:eastAsia="es-MX"/>
        </w:rPr>
        <w:t>D</w:t>
      </w:r>
      <w:r w:rsidRPr="008F2D20">
        <w:rPr>
          <w:rFonts w:eastAsia="Arial" w:cs="Arial"/>
          <w:color w:val="000000"/>
          <w:lang w:eastAsia="es-MX"/>
        </w:rPr>
        <w:t xml:space="preserve">atos </w:t>
      </w:r>
      <w:r>
        <w:rPr>
          <w:rFonts w:eastAsia="Arial" w:cs="Arial"/>
          <w:color w:val="000000"/>
          <w:lang w:eastAsia="es-MX"/>
        </w:rPr>
        <w:t>A</w:t>
      </w:r>
      <w:r w:rsidRPr="008F2D20">
        <w:rPr>
          <w:rFonts w:eastAsia="Arial" w:cs="Arial"/>
          <w:color w:val="000000"/>
          <w:lang w:eastAsia="es-MX"/>
        </w:rPr>
        <w:t xml:space="preserve">biertos </w:t>
      </w:r>
      <w:r>
        <w:rPr>
          <w:rFonts w:eastAsia="Arial" w:cs="Arial"/>
          <w:color w:val="000000"/>
          <w:lang w:eastAsia="es-MX"/>
        </w:rPr>
        <w:t>A</w:t>
      </w:r>
      <w:r w:rsidRPr="008F2D20">
        <w:rPr>
          <w:rFonts w:eastAsia="Arial" w:cs="Arial"/>
          <w:color w:val="000000"/>
          <w:lang w:eastAsia="es-MX"/>
        </w:rPr>
        <w:t xml:space="preserve">nticorrupción </w:t>
      </w:r>
      <w:r>
        <w:rPr>
          <w:rFonts w:eastAsia="Arial" w:cs="Arial"/>
          <w:color w:val="000000"/>
          <w:lang w:eastAsia="es-MX"/>
        </w:rPr>
        <w:t>P</w:t>
      </w:r>
      <w:r w:rsidRPr="008F2D20">
        <w:rPr>
          <w:rFonts w:eastAsia="Arial" w:cs="Arial"/>
          <w:color w:val="000000"/>
          <w:lang w:eastAsia="es-MX"/>
        </w:rPr>
        <w:t xml:space="preserve">rioritarios para el </w:t>
      </w:r>
      <w:r>
        <w:rPr>
          <w:rFonts w:eastAsia="Arial" w:cs="Arial"/>
          <w:color w:val="000000"/>
          <w:lang w:eastAsia="es-MX"/>
        </w:rPr>
        <w:t>E</w:t>
      </w:r>
      <w:r w:rsidRPr="008F2D20">
        <w:rPr>
          <w:rFonts w:eastAsia="Arial" w:cs="Arial"/>
          <w:color w:val="000000"/>
          <w:lang w:eastAsia="es-MX"/>
        </w:rPr>
        <w:t xml:space="preserve">stado de Jalisco, que llevará a su vez una serie de actividades </w:t>
      </w:r>
      <w:r>
        <w:rPr>
          <w:rFonts w:eastAsia="Arial" w:cs="Arial"/>
          <w:color w:val="000000"/>
          <w:lang w:eastAsia="es-MX"/>
        </w:rPr>
        <w:t>que culminarán</w:t>
      </w:r>
      <w:r w:rsidRPr="008F2D20">
        <w:rPr>
          <w:rFonts w:eastAsia="Arial" w:cs="Arial"/>
          <w:color w:val="000000"/>
          <w:lang w:eastAsia="es-MX"/>
        </w:rPr>
        <w:t xml:space="preserve"> </w:t>
      </w:r>
      <w:r>
        <w:rPr>
          <w:rFonts w:eastAsia="Arial" w:cs="Arial"/>
          <w:color w:val="000000"/>
          <w:lang w:eastAsia="es-MX"/>
        </w:rPr>
        <w:t>con su</w:t>
      </w:r>
      <w:r w:rsidRPr="008F2D20">
        <w:rPr>
          <w:rFonts w:eastAsia="Arial" w:cs="Arial"/>
          <w:color w:val="000000"/>
          <w:lang w:eastAsia="es-MX"/>
        </w:rPr>
        <w:t xml:space="preserve"> difusión, </w:t>
      </w:r>
      <w:r>
        <w:rPr>
          <w:rFonts w:eastAsia="Arial" w:cs="Arial"/>
          <w:color w:val="000000"/>
          <w:lang w:eastAsia="es-MX"/>
        </w:rPr>
        <w:t>a fin de</w:t>
      </w:r>
      <w:r w:rsidRPr="008F2D20">
        <w:rPr>
          <w:rFonts w:eastAsia="Arial" w:cs="Arial"/>
          <w:color w:val="000000"/>
          <w:lang w:eastAsia="es-MX"/>
        </w:rPr>
        <w:t xml:space="preserve"> que aquellos entes públicos, dependencias</w:t>
      </w:r>
      <w:r>
        <w:rPr>
          <w:rFonts w:eastAsia="Arial" w:cs="Arial"/>
          <w:color w:val="000000"/>
          <w:lang w:eastAsia="es-MX"/>
        </w:rPr>
        <w:t xml:space="preserve"> y</w:t>
      </w:r>
      <w:r w:rsidRPr="008F2D20">
        <w:rPr>
          <w:rFonts w:eastAsia="Arial" w:cs="Arial"/>
          <w:color w:val="000000"/>
          <w:lang w:eastAsia="es-MX"/>
        </w:rPr>
        <w:t xml:space="preserve"> organismos que quieran implementarlo lo hagan.</w:t>
      </w:r>
    </w:p>
    <w:p w14:paraId="5C6F6F77" w14:textId="77777777" w:rsidR="00426598" w:rsidRPr="008F2D20" w:rsidRDefault="00426598" w:rsidP="00426598">
      <w:pPr>
        <w:rPr>
          <w:rFonts w:eastAsia="Arial" w:cs="Arial"/>
          <w:color w:val="000000"/>
          <w:lang w:eastAsia="es-MX"/>
        </w:rPr>
      </w:pPr>
    </w:p>
    <w:p w14:paraId="27734A4D" w14:textId="3A141FD1" w:rsidR="00426598" w:rsidRDefault="00426598" w:rsidP="00426598">
      <w:pPr>
        <w:rPr>
          <w:rFonts w:eastAsia="Arial" w:cs="Arial"/>
          <w:color w:val="000000"/>
          <w:lang w:eastAsia="es-MX"/>
        </w:rPr>
      </w:pPr>
      <w:r w:rsidRPr="008F2D20">
        <w:rPr>
          <w:rFonts w:eastAsia="Arial" w:cs="Arial"/>
          <w:color w:val="000000"/>
          <w:lang w:eastAsia="es-MX"/>
        </w:rPr>
        <w:t>La Secretaria Técnica agradece la participación</w:t>
      </w:r>
      <w:r>
        <w:rPr>
          <w:rFonts w:eastAsia="Arial" w:cs="Arial"/>
          <w:color w:val="000000"/>
          <w:lang w:eastAsia="es-MX"/>
        </w:rPr>
        <w:t>;</w:t>
      </w:r>
      <w:r w:rsidRPr="008F2D20">
        <w:rPr>
          <w:rFonts w:eastAsia="Arial" w:cs="Arial"/>
          <w:color w:val="000000"/>
          <w:lang w:eastAsia="es-MX"/>
        </w:rPr>
        <w:t xml:space="preserve"> destaca que hay un diagnóstico ya casi por culminarse</w:t>
      </w:r>
      <w:r>
        <w:rPr>
          <w:rFonts w:eastAsia="Arial" w:cs="Arial"/>
          <w:color w:val="000000"/>
          <w:lang w:eastAsia="es-MX"/>
        </w:rPr>
        <w:t>,</w:t>
      </w:r>
      <w:r w:rsidRPr="008F2D20">
        <w:rPr>
          <w:rFonts w:eastAsia="Arial" w:cs="Arial"/>
          <w:color w:val="000000"/>
          <w:lang w:eastAsia="es-MX"/>
        </w:rPr>
        <w:t xml:space="preserve"> y está por iniciar lo que sería la guía. </w:t>
      </w:r>
    </w:p>
    <w:p w14:paraId="31156ADF" w14:textId="77777777" w:rsidR="00426598" w:rsidRDefault="00426598" w:rsidP="00426598">
      <w:pPr>
        <w:rPr>
          <w:rFonts w:eastAsia="Arial" w:cs="Arial"/>
          <w:color w:val="000000"/>
          <w:lang w:eastAsia="es-MX"/>
        </w:rPr>
      </w:pPr>
    </w:p>
    <w:p w14:paraId="0CF62A9E" w14:textId="1DB1AD9A" w:rsidR="00426598" w:rsidRDefault="00426598" w:rsidP="00426598">
      <w:pPr>
        <w:rPr>
          <w:rFonts w:eastAsia="Arial" w:cs="Arial"/>
          <w:color w:val="000000"/>
          <w:lang w:eastAsia="es-MX"/>
        </w:rPr>
      </w:pPr>
      <w:r>
        <w:rPr>
          <w:rFonts w:eastAsia="Arial" w:cs="Arial"/>
          <w:color w:val="000000"/>
          <w:lang w:eastAsia="es-MX"/>
        </w:rPr>
        <w:t>Subraya</w:t>
      </w:r>
      <w:r w:rsidRPr="008F2D20">
        <w:rPr>
          <w:rFonts w:eastAsia="Arial" w:cs="Arial"/>
          <w:color w:val="000000"/>
          <w:lang w:eastAsia="es-MX"/>
        </w:rPr>
        <w:t xml:space="preserve"> que lo trascendente es que se fue avanzando en paralelo con muchas actividades, incluso adelantándose a los proyectos a nivel nacional</w:t>
      </w:r>
      <w:r>
        <w:rPr>
          <w:rFonts w:eastAsia="Arial" w:cs="Arial"/>
          <w:color w:val="000000"/>
          <w:lang w:eastAsia="es-MX"/>
        </w:rPr>
        <w:t>. C</w:t>
      </w:r>
      <w:r w:rsidRPr="008F2D20">
        <w:rPr>
          <w:rFonts w:eastAsia="Arial" w:cs="Arial"/>
          <w:color w:val="000000"/>
          <w:lang w:eastAsia="es-MX"/>
        </w:rPr>
        <w:t>on la Política Estatal Anticorrupción</w:t>
      </w:r>
      <w:r>
        <w:rPr>
          <w:rFonts w:eastAsia="Arial" w:cs="Arial"/>
          <w:color w:val="000000"/>
          <w:lang w:eastAsia="es-MX"/>
        </w:rPr>
        <w:t xml:space="preserve"> de Jalisco</w:t>
      </w:r>
      <w:r w:rsidRPr="008F2D20">
        <w:rPr>
          <w:rFonts w:eastAsia="Arial" w:cs="Arial"/>
          <w:color w:val="000000"/>
          <w:lang w:eastAsia="es-MX"/>
        </w:rPr>
        <w:t xml:space="preserve"> es el momento de hacer una alineación con todos los productos y enmarcarlos para lo que sigue en el próximo año. </w:t>
      </w:r>
    </w:p>
    <w:p w14:paraId="445DB673" w14:textId="77777777" w:rsidR="00426598" w:rsidRDefault="00426598" w:rsidP="00426598">
      <w:pPr>
        <w:rPr>
          <w:rFonts w:eastAsia="Arial" w:cs="Arial"/>
          <w:color w:val="000000"/>
          <w:lang w:eastAsia="es-MX"/>
        </w:rPr>
      </w:pPr>
    </w:p>
    <w:p w14:paraId="5ACDB42E" w14:textId="5A2D3AE2" w:rsidR="00426598" w:rsidRDefault="00426598" w:rsidP="00426598">
      <w:pPr>
        <w:rPr>
          <w:rFonts w:eastAsia="Arial" w:cs="Arial"/>
          <w:color w:val="000000"/>
          <w:lang w:eastAsia="es-MX"/>
        </w:rPr>
      </w:pPr>
      <w:r w:rsidRPr="008F2D20">
        <w:rPr>
          <w:rFonts w:eastAsia="Arial" w:cs="Arial"/>
          <w:color w:val="000000"/>
          <w:lang w:eastAsia="es-MX"/>
        </w:rPr>
        <w:t>Consulta si existe alguna duda respecto de lo anteriormente expuesto</w:t>
      </w:r>
      <w:r>
        <w:rPr>
          <w:rFonts w:eastAsia="Arial" w:cs="Arial"/>
          <w:color w:val="000000"/>
          <w:lang w:eastAsia="es-MX"/>
        </w:rPr>
        <w:t>. A</w:t>
      </w:r>
      <w:r w:rsidRPr="008F2D20">
        <w:rPr>
          <w:rFonts w:eastAsia="Arial" w:cs="Arial"/>
          <w:color w:val="000000"/>
          <w:lang w:eastAsia="es-MX"/>
        </w:rPr>
        <w:t>l no tener comentarios, prosigue con el siguiente tema.</w:t>
      </w:r>
    </w:p>
    <w:p w14:paraId="1438D987" w14:textId="77777777" w:rsidR="00426598" w:rsidRPr="008F2D20" w:rsidRDefault="00426598" w:rsidP="00426598">
      <w:pPr>
        <w:rPr>
          <w:rFonts w:eastAsia="Arial" w:cs="Arial"/>
          <w:color w:val="000000"/>
          <w:lang w:eastAsia="es-MX"/>
        </w:rPr>
      </w:pPr>
    </w:p>
    <w:p w14:paraId="20863F2D" w14:textId="63FDD952" w:rsidR="00426598" w:rsidRDefault="00426598" w:rsidP="00426598">
      <w:pPr>
        <w:rPr>
          <w:rFonts w:eastAsia="Arial" w:cs="Arial"/>
          <w:color w:val="000000"/>
          <w:lang w:eastAsia="es-MX"/>
        </w:rPr>
      </w:pPr>
      <w:r>
        <w:rPr>
          <w:rFonts w:eastAsia="Arial" w:cs="Arial"/>
          <w:color w:val="000000"/>
          <w:lang w:eastAsia="es-MX"/>
        </w:rPr>
        <w:t>R</w:t>
      </w:r>
      <w:r w:rsidRPr="008F2D20">
        <w:rPr>
          <w:rFonts w:eastAsia="Arial" w:cs="Arial"/>
          <w:color w:val="000000"/>
          <w:lang w:eastAsia="es-MX"/>
        </w:rPr>
        <w:t xml:space="preserve">especto al seguimiento </w:t>
      </w:r>
      <w:r>
        <w:rPr>
          <w:rFonts w:eastAsia="Arial" w:cs="Arial"/>
          <w:color w:val="000000"/>
          <w:lang w:eastAsia="es-MX"/>
        </w:rPr>
        <w:t>de</w:t>
      </w:r>
      <w:r w:rsidRPr="008F2D20">
        <w:rPr>
          <w:rFonts w:eastAsia="Arial" w:cs="Arial"/>
          <w:color w:val="000000"/>
          <w:lang w:eastAsia="es-MX"/>
        </w:rPr>
        <w:t xml:space="preserve"> las dos recomendaciones que se emitieron este año, la Secretaria Técnica </w:t>
      </w:r>
      <w:r>
        <w:rPr>
          <w:rFonts w:eastAsia="Arial" w:cs="Arial"/>
          <w:color w:val="000000"/>
          <w:lang w:eastAsia="es-MX"/>
        </w:rPr>
        <w:t>recuerda</w:t>
      </w:r>
      <w:r w:rsidRPr="008F2D20">
        <w:rPr>
          <w:rFonts w:eastAsia="Arial" w:cs="Arial"/>
          <w:color w:val="000000"/>
          <w:lang w:eastAsia="es-MX"/>
        </w:rPr>
        <w:t xml:space="preserve"> que ambas fueron aprobadas en el seno de la Comisión </w:t>
      </w:r>
      <w:r>
        <w:rPr>
          <w:rFonts w:eastAsia="Arial" w:cs="Arial"/>
          <w:color w:val="000000"/>
          <w:lang w:eastAsia="es-MX"/>
        </w:rPr>
        <w:t xml:space="preserve">Ejecutiva </w:t>
      </w:r>
      <w:r w:rsidRPr="008F2D20">
        <w:rPr>
          <w:rFonts w:eastAsia="Arial" w:cs="Arial"/>
          <w:color w:val="000000"/>
          <w:lang w:eastAsia="es-MX"/>
        </w:rPr>
        <w:t>antes de trasladarlas al Comité Coordinador</w:t>
      </w:r>
      <w:r>
        <w:rPr>
          <w:rFonts w:eastAsia="Arial" w:cs="Arial"/>
          <w:color w:val="000000"/>
          <w:lang w:eastAsia="es-MX"/>
        </w:rPr>
        <w:t>.</w:t>
      </w:r>
      <w:r w:rsidRPr="008F2D20">
        <w:rPr>
          <w:rFonts w:eastAsia="Arial" w:cs="Arial"/>
          <w:color w:val="000000"/>
          <w:lang w:eastAsia="es-MX"/>
        </w:rPr>
        <w:t xml:space="preserve"> </w:t>
      </w:r>
    </w:p>
    <w:p w14:paraId="1C87115B" w14:textId="77777777" w:rsidR="00426598" w:rsidRDefault="00426598" w:rsidP="00426598">
      <w:pPr>
        <w:rPr>
          <w:rFonts w:eastAsia="Arial" w:cs="Arial"/>
          <w:color w:val="000000"/>
          <w:lang w:eastAsia="es-MX"/>
        </w:rPr>
      </w:pPr>
    </w:p>
    <w:p w14:paraId="59325B7E" w14:textId="04B19F7D" w:rsidR="00426598" w:rsidRDefault="00426598" w:rsidP="00426598">
      <w:pPr>
        <w:rPr>
          <w:rFonts w:eastAsia="Arial" w:cs="Arial"/>
          <w:color w:val="000000"/>
          <w:lang w:eastAsia="es-MX"/>
        </w:rPr>
      </w:pPr>
      <w:r>
        <w:rPr>
          <w:rFonts w:eastAsia="Arial" w:cs="Arial"/>
          <w:color w:val="000000"/>
          <w:lang w:eastAsia="es-MX"/>
        </w:rPr>
        <w:t>U</w:t>
      </w:r>
      <w:r w:rsidRPr="008F2D20">
        <w:rPr>
          <w:rFonts w:eastAsia="Arial" w:cs="Arial"/>
          <w:color w:val="000000"/>
          <w:lang w:eastAsia="es-MX"/>
        </w:rPr>
        <w:t>na particularmente fue trabajada por el CPS con la Contraloría del Estado, que es la relativa a</w:t>
      </w:r>
      <w:r>
        <w:rPr>
          <w:rFonts w:eastAsia="Arial" w:cs="Arial"/>
          <w:color w:val="000000"/>
          <w:lang w:eastAsia="es-MX"/>
        </w:rPr>
        <w:t>l</w:t>
      </w:r>
      <w:r w:rsidRPr="008F2D20">
        <w:rPr>
          <w:rFonts w:eastAsia="Arial" w:cs="Arial"/>
          <w:color w:val="000000"/>
          <w:lang w:eastAsia="es-MX"/>
        </w:rPr>
        <w:t xml:space="preserve"> </w:t>
      </w:r>
      <w:r w:rsidRPr="00347903">
        <w:rPr>
          <w:rFonts w:eastAsia="Arial" w:cs="Arial"/>
          <w:color w:val="000000"/>
          <w:lang w:eastAsia="es-MX"/>
        </w:rPr>
        <w:t>Fortalecimiento Institucional de la Contraloría Social de los Municipios del Estado de Jalisco</w:t>
      </w:r>
      <w:r>
        <w:rPr>
          <w:rFonts w:eastAsia="Arial" w:cs="Arial"/>
          <w:color w:val="000000"/>
          <w:lang w:eastAsia="es-MX"/>
        </w:rPr>
        <w:t>.</w:t>
      </w:r>
    </w:p>
    <w:p w14:paraId="2D402034" w14:textId="77777777" w:rsidR="00426598" w:rsidRDefault="00426598" w:rsidP="00426598">
      <w:pPr>
        <w:rPr>
          <w:rFonts w:eastAsia="Arial" w:cs="Arial"/>
          <w:color w:val="000000"/>
          <w:lang w:eastAsia="es-MX"/>
        </w:rPr>
      </w:pPr>
    </w:p>
    <w:p w14:paraId="7BECC8D0" w14:textId="102041A9" w:rsidR="00426598" w:rsidRDefault="00426598" w:rsidP="00426598">
      <w:pPr>
        <w:rPr>
          <w:rFonts w:eastAsia="Arial" w:cs="Arial"/>
          <w:color w:val="000000"/>
          <w:lang w:eastAsia="es-MX"/>
        </w:rPr>
      </w:pPr>
      <w:r>
        <w:rPr>
          <w:rFonts w:eastAsia="Arial" w:cs="Arial"/>
          <w:color w:val="000000"/>
          <w:lang w:eastAsia="es-MX"/>
        </w:rPr>
        <w:t>C</w:t>
      </w:r>
      <w:r w:rsidRPr="008F2D20">
        <w:rPr>
          <w:rFonts w:eastAsia="Arial" w:cs="Arial"/>
          <w:color w:val="000000"/>
          <w:lang w:eastAsia="es-MX"/>
        </w:rPr>
        <w:t xml:space="preserve">on corte </w:t>
      </w:r>
      <w:r>
        <w:rPr>
          <w:rFonts w:eastAsia="Arial" w:cs="Arial"/>
          <w:color w:val="000000"/>
          <w:lang w:eastAsia="es-MX"/>
        </w:rPr>
        <w:t>a</w:t>
      </w:r>
      <w:r w:rsidRPr="008F2D20">
        <w:rPr>
          <w:rFonts w:eastAsia="Arial" w:cs="Arial"/>
          <w:color w:val="000000"/>
          <w:lang w:eastAsia="es-MX"/>
        </w:rPr>
        <w:t xml:space="preserve">l 15 de noviembre, informa que se enviaron 652 correos electrónicos a </w:t>
      </w:r>
      <w:r>
        <w:rPr>
          <w:rFonts w:eastAsia="Arial" w:cs="Arial"/>
          <w:color w:val="000000"/>
          <w:lang w:eastAsia="es-MX"/>
        </w:rPr>
        <w:t xml:space="preserve">Presidentas y </w:t>
      </w:r>
      <w:r w:rsidRPr="008F2D20">
        <w:rPr>
          <w:rFonts w:eastAsia="Arial" w:cs="Arial"/>
          <w:color w:val="000000"/>
          <w:lang w:eastAsia="es-MX"/>
        </w:rPr>
        <w:t>Presidentes municipales y titulares de los Órganos Internos de Control de los Municipios</w:t>
      </w:r>
      <w:r>
        <w:rPr>
          <w:rFonts w:eastAsia="Arial" w:cs="Arial"/>
          <w:color w:val="000000"/>
          <w:lang w:eastAsia="es-MX"/>
        </w:rPr>
        <w:t>. Respondieron</w:t>
      </w:r>
      <w:r w:rsidRPr="008F2D20">
        <w:rPr>
          <w:rFonts w:eastAsia="Arial" w:cs="Arial"/>
          <w:color w:val="000000"/>
          <w:lang w:eastAsia="es-MX"/>
        </w:rPr>
        <w:t xml:space="preserve"> 57 </w:t>
      </w:r>
      <w:r>
        <w:rPr>
          <w:rFonts w:eastAsia="Arial" w:cs="Arial"/>
          <w:color w:val="000000"/>
          <w:lang w:eastAsia="es-MX"/>
        </w:rPr>
        <w:t>-</w:t>
      </w:r>
      <w:r w:rsidRPr="008F2D20">
        <w:rPr>
          <w:rFonts w:eastAsia="Arial" w:cs="Arial"/>
          <w:color w:val="000000"/>
          <w:lang w:eastAsia="es-MX"/>
        </w:rPr>
        <w:t>un 46</w:t>
      </w:r>
      <w:r>
        <w:rPr>
          <w:rFonts w:eastAsia="Arial" w:cs="Arial"/>
          <w:color w:val="000000"/>
          <w:lang w:eastAsia="es-MX"/>
        </w:rPr>
        <w:t xml:space="preserve"> por ciento-.</w:t>
      </w:r>
      <w:r w:rsidRPr="008F2D20">
        <w:rPr>
          <w:rFonts w:eastAsia="Arial" w:cs="Arial"/>
          <w:color w:val="000000"/>
          <w:lang w:eastAsia="es-MX"/>
        </w:rPr>
        <w:t xml:space="preserve"> </w:t>
      </w:r>
    </w:p>
    <w:p w14:paraId="4083B0E8" w14:textId="77777777" w:rsidR="00426598" w:rsidRDefault="00426598" w:rsidP="00426598">
      <w:pPr>
        <w:rPr>
          <w:rFonts w:eastAsia="Arial" w:cs="Arial"/>
          <w:color w:val="000000"/>
          <w:lang w:eastAsia="es-MX"/>
        </w:rPr>
      </w:pPr>
    </w:p>
    <w:p w14:paraId="45E0BDD0" w14:textId="17269D2F" w:rsidR="00426598" w:rsidRDefault="00426598" w:rsidP="00426598">
      <w:pPr>
        <w:rPr>
          <w:rFonts w:eastAsia="Arial" w:cs="Arial"/>
          <w:color w:val="000000"/>
          <w:lang w:eastAsia="es-MX"/>
        </w:rPr>
      </w:pPr>
      <w:r>
        <w:rPr>
          <w:rFonts w:eastAsia="Arial" w:cs="Arial"/>
          <w:color w:val="000000"/>
          <w:lang w:eastAsia="es-MX"/>
        </w:rPr>
        <w:t>P</w:t>
      </w:r>
      <w:r w:rsidRPr="008F2D20">
        <w:rPr>
          <w:rFonts w:eastAsia="Arial" w:cs="Arial"/>
          <w:color w:val="000000"/>
          <w:lang w:eastAsia="es-MX"/>
        </w:rPr>
        <w:t>untualiza que no todas llegan en el momento en que señala el oficio</w:t>
      </w:r>
      <w:r>
        <w:rPr>
          <w:rFonts w:eastAsia="Arial" w:cs="Arial"/>
          <w:color w:val="000000"/>
          <w:lang w:eastAsia="es-MX"/>
        </w:rPr>
        <w:t>,</w:t>
      </w:r>
      <w:r w:rsidRPr="008F2D20">
        <w:rPr>
          <w:rFonts w:eastAsia="Arial" w:cs="Arial"/>
          <w:color w:val="000000"/>
          <w:lang w:eastAsia="es-MX"/>
        </w:rPr>
        <w:t xml:space="preserve"> </w:t>
      </w:r>
      <w:r>
        <w:rPr>
          <w:rFonts w:eastAsia="Arial" w:cs="Arial"/>
          <w:color w:val="000000"/>
          <w:lang w:eastAsia="es-MX"/>
        </w:rPr>
        <w:t>ni</w:t>
      </w:r>
      <w:r w:rsidRPr="008F2D20">
        <w:rPr>
          <w:rFonts w:eastAsia="Arial" w:cs="Arial"/>
          <w:color w:val="000000"/>
          <w:lang w:eastAsia="es-MX"/>
        </w:rPr>
        <w:t xml:space="preserve"> la </w:t>
      </w:r>
      <w:r>
        <w:rPr>
          <w:rFonts w:eastAsia="Arial" w:cs="Arial"/>
          <w:color w:val="000000"/>
          <w:lang w:eastAsia="es-MX"/>
        </w:rPr>
        <w:t>l</w:t>
      </w:r>
      <w:r w:rsidRPr="008F2D20">
        <w:rPr>
          <w:rFonts w:eastAsia="Arial" w:cs="Arial"/>
          <w:color w:val="000000"/>
          <w:lang w:eastAsia="es-MX"/>
        </w:rPr>
        <w:t>ey</w:t>
      </w:r>
      <w:r>
        <w:rPr>
          <w:rFonts w:eastAsia="Arial" w:cs="Arial"/>
          <w:color w:val="000000"/>
          <w:lang w:eastAsia="es-MX"/>
        </w:rPr>
        <w:t>. Q</w:t>
      </w:r>
      <w:r w:rsidRPr="008F2D20">
        <w:rPr>
          <w:rFonts w:eastAsia="Arial" w:cs="Arial"/>
          <w:color w:val="000000"/>
          <w:lang w:eastAsia="es-MX"/>
        </w:rPr>
        <w:t>uienes mayormente responden son titulares de los Órganos Internos de Control</w:t>
      </w:r>
      <w:r>
        <w:rPr>
          <w:rFonts w:eastAsia="Arial" w:cs="Arial"/>
          <w:color w:val="000000"/>
          <w:lang w:eastAsia="es-MX"/>
        </w:rPr>
        <w:t>;</w:t>
      </w:r>
      <w:r w:rsidRPr="008F2D20">
        <w:rPr>
          <w:rFonts w:eastAsia="Arial" w:cs="Arial"/>
          <w:color w:val="000000"/>
          <w:lang w:eastAsia="es-MX"/>
        </w:rPr>
        <w:t xml:space="preserve"> después algunos </w:t>
      </w:r>
      <w:r>
        <w:rPr>
          <w:rFonts w:eastAsia="Arial" w:cs="Arial"/>
          <w:color w:val="000000"/>
          <w:lang w:eastAsia="es-MX"/>
        </w:rPr>
        <w:t>titulares de direcciones</w:t>
      </w:r>
      <w:r w:rsidRPr="008F2D20">
        <w:rPr>
          <w:rFonts w:eastAsia="Arial" w:cs="Arial"/>
          <w:color w:val="000000"/>
          <w:lang w:eastAsia="es-MX"/>
        </w:rPr>
        <w:t xml:space="preserve"> de </w:t>
      </w:r>
      <w:r>
        <w:rPr>
          <w:rFonts w:eastAsia="Arial" w:cs="Arial"/>
          <w:color w:val="000000"/>
          <w:lang w:eastAsia="es-MX"/>
        </w:rPr>
        <w:t>D</w:t>
      </w:r>
      <w:r w:rsidRPr="008F2D20">
        <w:rPr>
          <w:rFonts w:eastAsia="Arial" w:cs="Arial"/>
          <w:color w:val="000000"/>
          <w:lang w:eastAsia="es-MX"/>
        </w:rPr>
        <w:t xml:space="preserve">esarrollo </w:t>
      </w:r>
      <w:r>
        <w:rPr>
          <w:rFonts w:eastAsia="Arial" w:cs="Arial"/>
          <w:color w:val="000000"/>
          <w:lang w:eastAsia="es-MX"/>
        </w:rPr>
        <w:t>S</w:t>
      </w:r>
      <w:r w:rsidRPr="008F2D20">
        <w:rPr>
          <w:rFonts w:eastAsia="Arial" w:cs="Arial"/>
          <w:color w:val="000000"/>
          <w:lang w:eastAsia="es-MX"/>
        </w:rPr>
        <w:t>ocial y una de</w:t>
      </w:r>
      <w:r>
        <w:rPr>
          <w:rFonts w:eastAsia="Arial" w:cs="Arial"/>
          <w:color w:val="000000"/>
          <w:lang w:eastAsia="es-MX"/>
        </w:rPr>
        <w:t xml:space="preserve"> un </w:t>
      </w:r>
      <w:r w:rsidRPr="008F2D20">
        <w:rPr>
          <w:rFonts w:eastAsia="Arial" w:cs="Arial"/>
          <w:color w:val="000000"/>
          <w:lang w:eastAsia="es-MX"/>
        </w:rPr>
        <w:t>Presidente municipal</w:t>
      </w:r>
      <w:r>
        <w:rPr>
          <w:rFonts w:eastAsia="Arial" w:cs="Arial"/>
          <w:color w:val="000000"/>
          <w:lang w:eastAsia="es-MX"/>
        </w:rPr>
        <w:t>.</w:t>
      </w:r>
    </w:p>
    <w:p w14:paraId="3F68D2F0" w14:textId="77777777" w:rsidR="00426598" w:rsidRDefault="00426598" w:rsidP="00426598">
      <w:pPr>
        <w:rPr>
          <w:rFonts w:eastAsia="Arial" w:cs="Arial"/>
          <w:color w:val="000000"/>
          <w:lang w:eastAsia="es-MX"/>
        </w:rPr>
      </w:pPr>
    </w:p>
    <w:p w14:paraId="59DE9DEB" w14:textId="33712A3D" w:rsidR="00426598" w:rsidRDefault="00426598" w:rsidP="00426598">
      <w:pPr>
        <w:rPr>
          <w:rFonts w:eastAsia="Arial" w:cs="Arial"/>
          <w:color w:val="000000"/>
          <w:lang w:eastAsia="es-MX"/>
        </w:rPr>
      </w:pPr>
      <w:r>
        <w:rPr>
          <w:rFonts w:eastAsia="Arial" w:cs="Arial"/>
          <w:color w:val="000000"/>
          <w:lang w:eastAsia="es-MX"/>
        </w:rPr>
        <w:t>D</w:t>
      </w:r>
      <w:r w:rsidRPr="008F2D20">
        <w:rPr>
          <w:rFonts w:eastAsia="Arial" w:cs="Arial"/>
          <w:color w:val="000000"/>
          <w:lang w:eastAsia="es-MX"/>
        </w:rPr>
        <w:t xml:space="preserve">e las 57, </w:t>
      </w:r>
      <w:r>
        <w:rPr>
          <w:rFonts w:eastAsia="Arial" w:cs="Arial"/>
          <w:color w:val="000000"/>
          <w:lang w:eastAsia="es-MX"/>
        </w:rPr>
        <w:t xml:space="preserve">52 </w:t>
      </w:r>
      <w:r w:rsidRPr="008F2D20">
        <w:rPr>
          <w:rFonts w:eastAsia="Arial" w:cs="Arial"/>
          <w:color w:val="000000"/>
          <w:lang w:eastAsia="es-MX"/>
        </w:rPr>
        <w:t>acepta la recomendación</w:t>
      </w:r>
      <w:r>
        <w:rPr>
          <w:rFonts w:eastAsia="Arial" w:cs="Arial"/>
          <w:color w:val="000000"/>
          <w:lang w:eastAsia="es-MX"/>
        </w:rPr>
        <w:t xml:space="preserve"> de manera general;</w:t>
      </w:r>
      <w:r w:rsidRPr="008F2D20">
        <w:rPr>
          <w:rFonts w:eastAsia="Arial" w:cs="Arial"/>
          <w:color w:val="000000"/>
          <w:lang w:eastAsia="es-MX"/>
        </w:rPr>
        <w:t xml:space="preserve"> </w:t>
      </w:r>
      <w:r>
        <w:rPr>
          <w:rFonts w:eastAsia="Arial" w:cs="Arial"/>
          <w:color w:val="000000"/>
          <w:lang w:eastAsia="es-MX"/>
        </w:rPr>
        <w:t>tres</w:t>
      </w:r>
      <w:r w:rsidRPr="008F2D20">
        <w:rPr>
          <w:rFonts w:eastAsia="Arial" w:cs="Arial"/>
          <w:color w:val="000000"/>
          <w:lang w:eastAsia="es-MX"/>
        </w:rPr>
        <w:t xml:space="preserve"> </w:t>
      </w:r>
      <w:r>
        <w:rPr>
          <w:rFonts w:eastAsia="Arial" w:cs="Arial"/>
          <w:color w:val="000000"/>
          <w:lang w:eastAsia="es-MX"/>
        </w:rPr>
        <w:t xml:space="preserve">la </w:t>
      </w:r>
      <w:r w:rsidRPr="008F2D20">
        <w:rPr>
          <w:rFonts w:eastAsia="Arial" w:cs="Arial"/>
          <w:color w:val="000000"/>
          <w:lang w:eastAsia="es-MX"/>
        </w:rPr>
        <w:t xml:space="preserve">rechazan y </w:t>
      </w:r>
      <w:r>
        <w:rPr>
          <w:rFonts w:eastAsia="Arial" w:cs="Arial"/>
          <w:color w:val="000000"/>
          <w:lang w:eastAsia="es-MX"/>
        </w:rPr>
        <w:t>dos</w:t>
      </w:r>
      <w:r w:rsidRPr="008F2D20">
        <w:rPr>
          <w:rFonts w:eastAsia="Arial" w:cs="Arial"/>
          <w:color w:val="000000"/>
          <w:lang w:eastAsia="es-MX"/>
        </w:rPr>
        <w:t xml:space="preserve"> ni la aceptan ni la rechazan, simplemente responden. Considera que son buenos datos</w:t>
      </w:r>
      <w:r>
        <w:rPr>
          <w:rFonts w:eastAsia="Arial" w:cs="Arial"/>
          <w:color w:val="000000"/>
          <w:lang w:eastAsia="es-MX"/>
        </w:rPr>
        <w:t>. E</w:t>
      </w:r>
      <w:r w:rsidRPr="008F2D20">
        <w:rPr>
          <w:rFonts w:eastAsia="Arial" w:cs="Arial"/>
          <w:color w:val="000000"/>
          <w:lang w:eastAsia="es-MX"/>
        </w:rPr>
        <w:t>n síntesis</w:t>
      </w:r>
      <w:r>
        <w:rPr>
          <w:rFonts w:eastAsia="Arial" w:cs="Arial"/>
          <w:color w:val="000000"/>
          <w:lang w:eastAsia="es-MX"/>
        </w:rPr>
        <w:t>,</w:t>
      </w:r>
      <w:r w:rsidRPr="008F2D20">
        <w:rPr>
          <w:rFonts w:eastAsia="Arial" w:cs="Arial"/>
          <w:color w:val="000000"/>
          <w:lang w:eastAsia="es-MX"/>
        </w:rPr>
        <w:t xml:space="preserve"> la rechazan porque consideran que no tienen presupuesto</w:t>
      </w:r>
      <w:r>
        <w:rPr>
          <w:rFonts w:eastAsia="Arial" w:cs="Arial"/>
          <w:color w:val="000000"/>
          <w:lang w:eastAsia="es-MX"/>
        </w:rPr>
        <w:t>,</w:t>
      </w:r>
      <w:r w:rsidRPr="008F2D20">
        <w:rPr>
          <w:rFonts w:eastAsia="Arial" w:cs="Arial"/>
          <w:color w:val="000000"/>
          <w:lang w:eastAsia="es-MX"/>
        </w:rPr>
        <w:t xml:space="preserve"> ni personal. </w:t>
      </w:r>
    </w:p>
    <w:p w14:paraId="176E32F7" w14:textId="77777777" w:rsidR="00426598" w:rsidRDefault="00426598" w:rsidP="00426598">
      <w:pPr>
        <w:rPr>
          <w:rFonts w:eastAsia="Arial" w:cs="Arial"/>
          <w:color w:val="000000"/>
          <w:lang w:eastAsia="es-MX"/>
        </w:rPr>
      </w:pPr>
    </w:p>
    <w:p w14:paraId="4C5D138B" w14:textId="79A5E82C" w:rsidR="00426598" w:rsidRDefault="00426598" w:rsidP="00426598">
      <w:pPr>
        <w:rPr>
          <w:rFonts w:eastAsia="Arial" w:cs="Arial"/>
          <w:color w:val="000000"/>
          <w:lang w:eastAsia="es-MX"/>
        </w:rPr>
      </w:pPr>
      <w:r w:rsidRPr="008F2D20">
        <w:rPr>
          <w:rFonts w:eastAsia="Arial" w:cs="Arial"/>
          <w:color w:val="000000"/>
          <w:lang w:eastAsia="es-MX"/>
        </w:rPr>
        <w:t>Menciona que se informar</w:t>
      </w:r>
      <w:r>
        <w:rPr>
          <w:rFonts w:eastAsia="Arial" w:cs="Arial"/>
          <w:color w:val="000000"/>
          <w:lang w:eastAsia="es-MX"/>
        </w:rPr>
        <w:t>á</w:t>
      </w:r>
      <w:r w:rsidRPr="008F2D20">
        <w:rPr>
          <w:rFonts w:eastAsia="Arial" w:cs="Arial"/>
          <w:color w:val="000000"/>
          <w:lang w:eastAsia="es-MX"/>
        </w:rPr>
        <w:t xml:space="preserve"> a detalle </w:t>
      </w:r>
      <w:r>
        <w:rPr>
          <w:rFonts w:eastAsia="Arial" w:cs="Arial"/>
          <w:color w:val="000000"/>
          <w:lang w:eastAsia="es-MX"/>
        </w:rPr>
        <w:t>-</w:t>
      </w:r>
      <w:r w:rsidRPr="008F2D20">
        <w:rPr>
          <w:rFonts w:eastAsia="Arial" w:cs="Arial"/>
          <w:color w:val="000000"/>
          <w:lang w:eastAsia="es-MX"/>
        </w:rPr>
        <w:t>ya sea en un reporte o una base de datos</w:t>
      </w:r>
      <w:r>
        <w:rPr>
          <w:rFonts w:eastAsia="Arial" w:cs="Arial"/>
          <w:color w:val="000000"/>
          <w:lang w:eastAsia="es-MX"/>
        </w:rPr>
        <w:t>- sobre</w:t>
      </w:r>
      <w:r w:rsidRPr="008F2D20">
        <w:rPr>
          <w:rFonts w:eastAsia="Arial" w:cs="Arial"/>
          <w:color w:val="000000"/>
          <w:lang w:eastAsia="es-MX"/>
        </w:rPr>
        <w:t xml:space="preserve"> la situación</w:t>
      </w:r>
      <w:r>
        <w:rPr>
          <w:rFonts w:eastAsia="Arial" w:cs="Arial"/>
          <w:color w:val="000000"/>
          <w:lang w:eastAsia="es-MX"/>
        </w:rPr>
        <w:t>,</w:t>
      </w:r>
      <w:r w:rsidRPr="008F2D20">
        <w:rPr>
          <w:rFonts w:eastAsia="Arial" w:cs="Arial"/>
          <w:color w:val="000000"/>
          <w:lang w:eastAsia="es-MX"/>
        </w:rPr>
        <w:t xml:space="preserve"> para dar cuenta del seguimiento al Comité Coordinador</w:t>
      </w:r>
      <w:r>
        <w:rPr>
          <w:rFonts w:eastAsia="Arial" w:cs="Arial"/>
          <w:color w:val="000000"/>
          <w:lang w:eastAsia="es-MX"/>
        </w:rPr>
        <w:t>.</w:t>
      </w:r>
    </w:p>
    <w:p w14:paraId="6CC8D3E5" w14:textId="77777777" w:rsidR="00426598" w:rsidRDefault="00426598" w:rsidP="00426598">
      <w:pPr>
        <w:rPr>
          <w:rFonts w:eastAsia="Arial" w:cs="Arial"/>
          <w:color w:val="000000"/>
          <w:lang w:eastAsia="es-MX"/>
        </w:rPr>
      </w:pPr>
    </w:p>
    <w:p w14:paraId="29C386CD" w14:textId="6F75F864" w:rsidR="00426598" w:rsidRDefault="00426598" w:rsidP="00426598">
      <w:pPr>
        <w:rPr>
          <w:rFonts w:eastAsia="Arial" w:cs="Arial"/>
          <w:color w:val="000000"/>
          <w:lang w:eastAsia="es-MX"/>
        </w:rPr>
      </w:pPr>
      <w:r>
        <w:rPr>
          <w:rFonts w:eastAsia="Arial" w:cs="Arial"/>
          <w:color w:val="000000"/>
          <w:lang w:eastAsia="es-MX"/>
        </w:rPr>
        <w:t xml:space="preserve">Considera </w:t>
      </w:r>
      <w:r w:rsidRPr="008F2D20">
        <w:rPr>
          <w:rFonts w:eastAsia="Arial" w:cs="Arial"/>
          <w:color w:val="000000"/>
          <w:lang w:eastAsia="es-MX"/>
        </w:rPr>
        <w:t xml:space="preserve">que el nivel de respuesta a las recomendaciones </w:t>
      </w:r>
      <w:r>
        <w:rPr>
          <w:rFonts w:eastAsia="Arial" w:cs="Arial"/>
          <w:color w:val="000000"/>
          <w:lang w:eastAsia="es-MX"/>
        </w:rPr>
        <w:t>es bueno</w:t>
      </w:r>
      <w:r w:rsidRPr="008F2D20">
        <w:rPr>
          <w:rFonts w:eastAsia="Arial" w:cs="Arial"/>
          <w:color w:val="000000"/>
          <w:lang w:eastAsia="es-MX"/>
        </w:rPr>
        <w:t xml:space="preserve"> y felicita nuevamente al CPS por la labor que hi</w:t>
      </w:r>
      <w:r>
        <w:rPr>
          <w:rFonts w:eastAsia="Arial" w:cs="Arial"/>
          <w:color w:val="000000"/>
          <w:lang w:eastAsia="es-MX"/>
        </w:rPr>
        <w:t>zo</w:t>
      </w:r>
      <w:r w:rsidRPr="008F2D20">
        <w:rPr>
          <w:rFonts w:eastAsia="Arial" w:cs="Arial"/>
          <w:color w:val="000000"/>
          <w:lang w:eastAsia="es-MX"/>
        </w:rPr>
        <w:t xml:space="preserve"> en la estructuración de la recomendación.</w:t>
      </w:r>
    </w:p>
    <w:p w14:paraId="1BC70C71" w14:textId="77777777" w:rsidR="00426598" w:rsidRPr="008F2D20" w:rsidRDefault="00426598" w:rsidP="00426598">
      <w:pPr>
        <w:rPr>
          <w:rFonts w:eastAsia="Arial" w:cs="Arial"/>
          <w:color w:val="000000"/>
          <w:lang w:eastAsia="es-MX"/>
        </w:rPr>
      </w:pPr>
    </w:p>
    <w:p w14:paraId="4D172F01" w14:textId="3E35051F" w:rsidR="00426598" w:rsidRDefault="00426598" w:rsidP="00426598">
      <w:pPr>
        <w:rPr>
          <w:rFonts w:eastAsia="Arial" w:cs="Arial"/>
          <w:color w:val="000000"/>
          <w:lang w:eastAsia="es-MX"/>
        </w:rPr>
      </w:pPr>
      <w:r w:rsidRPr="008F2D20">
        <w:rPr>
          <w:rFonts w:eastAsia="Arial" w:cs="Arial"/>
          <w:color w:val="000000"/>
          <w:lang w:eastAsia="es-MX"/>
        </w:rPr>
        <w:lastRenderedPageBreak/>
        <w:t xml:space="preserve">Respecto </w:t>
      </w:r>
      <w:r>
        <w:rPr>
          <w:rFonts w:eastAsia="Arial" w:cs="Arial"/>
          <w:color w:val="000000"/>
          <w:lang w:eastAsia="es-MX"/>
        </w:rPr>
        <w:t>a</w:t>
      </w:r>
      <w:r w:rsidRPr="008F2D20">
        <w:rPr>
          <w:rFonts w:eastAsia="Arial" w:cs="Arial"/>
          <w:color w:val="000000"/>
          <w:lang w:eastAsia="es-MX"/>
        </w:rPr>
        <w:t xml:space="preserve"> la recomendación </w:t>
      </w:r>
      <w:r>
        <w:rPr>
          <w:rFonts w:eastAsia="Arial" w:cs="Arial"/>
          <w:color w:val="000000"/>
          <w:lang w:eastAsia="es-MX"/>
        </w:rPr>
        <w:t>sobre</w:t>
      </w:r>
      <w:r w:rsidRPr="008F2D20">
        <w:rPr>
          <w:rFonts w:eastAsia="Arial" w:cs="Arial"/>
          <w:color w:val="000000"/>
          <w:lang w:eastAsia="es-MX"/>
        </w:rPr>
        <w:t xml:space="preserve"> a la defensoría de oficio</w:t>
      </w:r>
      <w:r>
        <w:rPr>
          <w:rFonts w:eastAsia="Arial" w:cs="Arial"/>
          <w:color w:val="000000"/>
          <w:lang w:eastAsia="es-MX"/>
        </w:rPr>
        <w:t xml:space="preserve"> o</w:t>
      </w:r>
      <w:r w:rsidRPr="008F2D20">
        <w:rPr>
          <w:rFonts w:eastAsia="Arial" w:cs="Arial"/>
          <w:color w:val="000000"/>
          <w:lang w:eastAsia="es-MX"/>
        </w:rPr>
        <w:t xml:space="preserve"> la defensoría pública para fortalecer los procedimientos de responsabilidades administrativas, la Secretaria Técnica informa que no se han obtenido respuestas</w:t>
      </w:r>
      <w:r>
        <w:rPr>
          <w:rFonts w:eastAsia="Arial" w:cs="Arial"/>
          <w:color w:val="000000"/>
          <w:lang w:eastAsia="es-MX"/>
        </w:rPr>
        <w:t>.</w:t>
      </w:r>
    </w:p>
    <w:p w14:paraId="13124756" w14:textId="77777777" w:rsidR="00426598" w:rsidRDefault="00426598" w:rsidP="00426598">
      <w:pPr>
        <w:rPr>
          <w:rFonts w:eastAsia="Arial" w:cs="Arial"/>
          <w:color w:val="000000"/>
          <w:lang w:eastAsia="es-MX"/>
        </w:rPr>
      </w:pPr>
    </w:p>
    <w:p w14:paraId="0D730C9D" w14:textId="3F477640" w:rsidR="00426598" w:rsidRDefault="00426598" w:rsidP="00426598">
      <w:pPr>
        <w:rPr>
          <w:rFonts w:eastAsia="Arial" w:cs="Arial"/>
          <w:color w:val="000000"/>
          <w:lang w:eastAsia="es-MX"/>
        </w:rPr>
      </w:pPr>
      <w:r>
        <w:rPr>
          <w:rFonts w:eastAsia="Arial" w:cs="Arial"/>
          <w:color w:val="000000"/>
          <w:lang w:eastAsia="es-MX"/>
        </w:rPr>
        <w:t>S</w:t>
      </w:r>
      <w:r w:rsidRPr="008F2D20">
        <w:rPr>
          <w:rFonts w:eastAsia="Arial" w:cs="Arial"/>
          <w:color w:val="000000"/>
          <w:lang w:eastAsia="es-MX"/>
        </w:rPr>
        <w:t xml:space="preserve">e envió el 9 de junio al Congreso del Estado, al Comité Técnico de Transparencia y Valoración Salarial, a la Procuraduría Social, a la Secretaría de Planeación y Participación Sustantiva, a la Secretaría de Administración y la Secretaría de Hacienda, </w:t>
      </w:r>
      <w:r>
        <w:rPr>
          <w:rFonts w:eastAsia="Arial" w:cs="Arial"/>
          <w:color w:val="000000"/>
          <w:lang w:eastAsia="es-MX"/>
        </w:rPr>
        <w:t>y e</w:t>
      </w:r>
      <w:r w:rsidRPr="008F2D20">
        <w:rPr>
          <w:rFonts w:eastAsia="Arial" w:cs="Arial"/>
          <w:color w:val="000000"/>
          <w:lang w:eastAsia="es-MX"/>
        </w:rPr>
        <w:t>n los tiempos marcados no se tuvo respuesta alguna</w:t>
      </w:r>
      <w:r>
        <w:rPr>
          <w:rFonts w:eastAsia="Arial" w:cs="Arial"/>
          <w:color w:val="000000"/>
          <w:lang w:eastAsia="es-MX"/>
        </w:rPr>
        <w:t>.</w:t>
      </w:r>
    </w:p>
    <w:p w14:paraId="33903E15" w14:textId="77777777" w:rsidR="00426598" w:rsidRDefault="00426598" w:rsidP="00426598">
      <w:pPr>
        <w:rPr>
          <w:rFonts w:eastAsia="Arial" w:cs="Arial"/>
          <w:color w:val="000000"/>
          <w:lang w:eastAsia="es-MX"/>
        </w:rPr>
      </w:pPr>
    </w:p>
    <w:p w14:paraId="11B78EF2" w14:textId="3FAA7462" w:rsidR="00426598" w:rsidRDefault="00426598" w:rsidP="00426598">
      <w:pPr>
        <w:rPr>
          <w:rFonts w:eastAsia="Arial" w:cs="Arial"/>
          <w:color w:val="000000"/>
          <w:lang w:eastAsia="es-MX"/>
        </w:rPr>
      </w:pPr>
      <w:r>
        <w:rPr>
          <w:rFonts w:eastAsia="Arial" w:cs="Arial"/>
          <w:color w:val="000000"/>
          <w:lang w:eastAsia="es-MX"/>
        </w:rPr>
        <w:t>Posteriormente</w:t>
      </w:r>
      <w:r w:rsidRPr="008F2D20">
        <w:rPr>
          <w:rFonts w:eastAsia="Arial" w:cs="Arial"/>
          <w:color w:val="000000"/>
          <w:lang w:eastAsia="es-MX"/>
        </w:rPr>
        <w:t xml:space="preserve"> la Secretaría de Administración</w:t>
      </w:r>
      <w:r>
        <w:rPr>
          <w:rFonts w:eastAsia="Arial" w:cs="Arial"/>
          <w:color w:val="000000"/>
          <w:lang w:eastAsia="es-MX"/>
        </w:rPr>
        <w:t xml:space="preserve"> argumentó</w:t>
      </w:r>
      <w:r w:rsidRPr="008F2D20">
        <w:rPr>
          <w:rFonts w:eastAsia="Arial" w:cs="Arial"/>
          <w:color w:val="000000"/>
          <w:lang w:eastAsia="es-MX"/>
        </w:rPr>
        <w:t xml:space="preserve"> esta</w:t>
      </w:r>
      <w:r>
        <w:rPr>
          <w:rFonts w:eastAsia="Arial" w:cs="Arial"/>
          <w:color w:val="000000"/>
          <w:lang w:eastAsia="es-MX"/>
        </w:rPr>
        <w:t>r</w:t>
      </w:r>
      <w:r w:rsidRPr="008F2D20">
        <w:rPr>
          <w:rFonts w:eastAsia="Arial" w:cs="Arial"/>
          <w:color w:val="000000"/>
          <w:lang w:eastAsia="es-MX"/>
        </w:rPr>
        <w:t xml:space="preserve"> impedida temporalmente para atender la recomendación</w:t>
      </w:r>
      <w:r>
        <w:rPr>
          <w:rFonts w:eastAsia="Arial" w:cs="Arial"/>
          <w:color w:val="000000"/>
          <w:lang w:eastAsia="es-MX"/>
        </w:rPr>
        <w:t>,</w:t>
      </w:r>
      <w:r w:rsidRPr="008F2D20">
        <w:rPr>
          <w:rFonts w:eastAsia="Arial" w:cs="Arial"/>
          <w:color w:val="000000"/>
          <w:lang w:eastAsia="es-MX"/>
        </w:rPr>
        <w:t xml:space="preserve"> en tanto no se cubrieran los otros puntos de las autoridades involucradas. </w:t>
      </w:r>
    </w:p>
    <w:p w14:paraId="093FBBC1" w14:textId="77777777" w:rsidR="00426598" w:rsidRDefault="00426598" w:rsidP="00426598">
      <w:pPr>
        <w:rPr>
          <w:rFonts w:eastAsia="Arial" w:cs="Arial"/>
          <w:color w:val="000000"/>
          <w:lang w:eastAsia="es-MX"/>
        </w:rPr>
      </w:pPr>
    </w:p>
    <w:p w14:paraId="49F39E53" w14:textId="6D12A105" w:rsidR="00426598" w:rsidRDefault="00426598" w:rsidP="00426598">
      <w:pPr>
        <w:rPr>
          <w:rFonts w:eastAsia="Arial" w:cs="Arial"/>
          <w:color w:val="000000"/>
          <w:lang w:eastAsia="es-MX"/>
        </w:rPr>
      </w:pPr>
      <w:r>
        <w:rPr>
          <w:rFonts w:eastAsia="Arial" w:cs="Arial"/>
          <w:color w:val="000000"/>
          <w:lang w:eastAsia="es-MX"/>
        </w:rPr>
        <w:t>E</w:t>
      </w:r>
      <w:r w:rsidRPr="008F2D20">
        <w:rPr>
          <w:rFonts w:eastAsia="Arial" w:cs="Arial"/>
          <w:color w:val="000000"/>
          <w:lang w:eastAsia="es-MX"/>
        </w:rPr>
        <w:t xml:space="preserve">l 27 de julio la Secretaría de la Hacienda Pública </w:t>
      </w:r>
      <w:r>
        <w:rPr>
          <w:rFonts w:eastAsia="Arial" w:cs="Arial"/>
          <w:color w:val="000000"/>
          <w:lang w:eastAsia="es-MX"/>
        </w:rPr>
        <w:t>contestó</w:t>
      </w:r>
      <w:r w:rsidRPr="008F2D20">
        <w:rPr>
          <w:rFonts w:eastAsia="Arial" w:cs="Arial"/>
          <w:color w:val="000000"/>
          <w:lang w:eastAsia="es-MX"/>
        </w:rPr>
        <w:t xml:space="preserve"> que iba a tomar</w:t>
      </w:r>
      <w:r>
        <w:rPr>
          <w:rFonts w:eastAsia="Arial" w:cs="Arial"/>
          <w:color w:val="000000"/>
          <w:lang w:eastAsia="es-MX"/>
        </w:rPr>
        <w:t>la</w:t>
      </w:r>
      <w:r w:rsidRPr="008F2D20">
        <w:rPr>
          <w:rFonts w:eastAsia="Arial" w:cs="Arial"/>
          <w:color w:val="000000"/>
          <w:lang w:eastAsia="es-MX"/>
        </w:rPr>
        <w:t xml:space="preserve"> en cuenta cuando se revisara el </w:t>
      </w:r>
      <w:r>
        <w:rPr>
          <w:rFonts w:eastAsia="Arial" w:cs="Arial"/>
          <w:color w:val="000000"/>
          <w:lang w:eastAsia="es-MX"/>
        </w:rPr>
        <w:t>P</w:t>
      </w:r>
      <w:r w:rsidRPr="008F2D20">
        <w:rPr>
          <w:rFonts w:eastAsia="Arial" w:cs="Arial"/>
          <w:color w:val="000000"/>
          <w:lang w:eastAsia="es-MX"/>
        </w:rPr>
        <w:t xml:space="preserve">resupuesto de </w:t>
      </w:r>
      <w:r>
        <w:rPr>
          <w:rFonts w:eastAsia="Arial" w:cs="Arial"/>
          <w:color w:val="000000"/>
          <w:lang w:eastAsia="es-MX"/>
        </w:rPr>
        <w:t>E</w:t>
      </w:r>
      <w:r w:rsidRPr="008F2D20">
        <w:rPr>
          <w:rFonts w:eastAsia="Arial" w:cs="Arial"/>
          <w:color w:val="000000"/>
          <w:lang w:eastAsia="es-MX"/>
        </w:rPr>
        <w:t>gresos, impulsado por la propia Procuraduría Social, dado que se señalaban temas presupuestarios</w:t>
      </w:r>
      <w:r>
        <w:rPr>
          <w:rFonts w:eastAsia="Arial" w:cs="Arial"/>
          <w:color w:val="000000"/>
          <w:lang w:eastAsia="es-MX"/>
        </w:rPr>
        <w:t>,</w:t>
      </w:r>
      <w:r w:rsidRPr="008F2D20">
        <w:rPr>
          <w:rFonts w:eastAsia="Arial" w:cs="Arial"/>
          <w:color w:val="000000"/>
          <w:lang w:eastAsia="es-MX"/>
        </w:rPr>
        <w:t xml:space="preserve"> </w:t>
      </w:r>
      <w:r>
        <w:rPr>
          <w:rFonts w:eastAsia="Arial" w:cs="Arial"/>
          <w:color w:val="000000"/>
          <w:lang w:eastAsia="es-MX"/>
        </w:rPr>
        <w:t>a fin de</w:t>
      </w:r>
      <w:r w:rsidRPr="008F2D20">
        <w:rPr>
          <w:rFonts w:eastAsia="Arial" w:cs="Arial"/>
          <w:color w:val="000000"/>
          <w:lang w:eastAsia="es-MX"/>
        </w:rPr>
        <w:t xml:space="preserve"> que pueda ser atendida y </w:t>
      </w:r>
      <w:r>
        <w:rPr>
          <w:rFonts w:eastAsia="Arial" w:cs="Arial"/>
          <w:color w:val="000000"/>
          <w:lang w:eastAsia="es-MX"/>
        </w:rPr>
        <w:t>se haga</w:t>
      </w:r>
      <w:r w:rsidRPr="008F2D20">
        <w:rPr>
          <w:rFonts w:eastAsia="Arial" w:cs="Arial"/>
          <w:color w:val="000000"/>
          <w:lang w:eastAsia="es-MX"/>
        </w:rPr>
        <w:t xml:space="preserve"> efectiva la recomendación</w:t>
      </w:r>
      <w:r>
        <w:rPr>
          <w:rFonts w:eastAsia="Arial" w:cs="Arial"/>
          <w:color w:val="000000"/>
          <w:lang w:eastAsia="es-MX"/>
        </w:rPr>
        <w:t>.</w:t>
      </w:r>
    </w:p>
    <w:p w14:paraId="7EB828B6" w14:textId="77777777" w:rsidR="00426598" w:rsidRDefault="00426598" w:rsidP="00426598">
      <w:pPr>
        <w:rPr>
          <w:rFonts w:eastAsia="Arial" w:cs="Arial"/>
          <w:color w:val="000000"/>
          <w:lang w:eastAsia="es-MX"/>
        </w:rPr>
      </w:pPr>
    </w:p>
    <w:p w14:paraId="220DA9C6" w14:textId="79FEBD88" w:rsidR="00426598" w:rsidRDefault="00426598" w:rsidP="00426598">
      <w:pPr>
        <w:rPr>
          <w:rFonts w:eastAsia="Arial" w:cs="Arial"/>
          <w:color w:val="000000"/>
          <w:lang w:eastAsia="es-MX"/>
        </w:rPr>
      </w:pPr>
      <w:r>
        <w:rPr>
          <w:rFonts w:eastAsia="Arial" w:cs="Arial"/>
          <w:color w:val="000000"/>
          <w:lang w:eastAsia="es-MX"/>
        </w:rPr>
        <w:t>S</w:t>
      </w:r>
      <w:r w:rsidRPr="008F2D20">
        <w:rPr>
          <w:rFonts w:eastAsia="Arial" w:cs="Arial"/>
          <w:color w:val="000000"/>
          <w:lang w:eastAsia="es-MX"/>
        </w:rPr>
        <w:t xml:space="preserve">e ha dado seguimiento al Congreso </w:t>
      </w:r>
      <w:r>
        <w:rPr>
          <w:rFonts w:eastAsia="Arial" w:cs="Arial"/>
          <w:color w:val="000000"/>
          <w:lang w:eastAsia="es-MX"/>
        </w:rPr>
        <w:t xml:space="preserve">de Jalisco, </w:t>
      </w:r>
      <w:r w:rsidRPr="008F2D20">
        <w:rPr>
          <w:rFonts w:eastAsia="Arial" w:cs="Arial"/>
          <w:color w:val="000000"/>
          <w:lang w:eastAsia="es-MX"/>
        </w:rPr>
        <w:t>en el cual s</w:t>
      </w:r>
      <w:r>
        <w:rPr>
          <w:rFonts w:eastAsia="Arial" w:cs="Arial"/>
          <w:color w:val="000000"/>
          <w:lang w:eastAsia="es-MX"/>
        </w:rPr>
        <w:t>ó</w:t>
      </w:r>
      <w:r w:rsidRPr="008F2D20">
        <w:rPr>
          <w:rFonts w:eastAsia="Arial" w:cs="Arial"/>
          <w:color w:val="000000"/>
          <w:lang w:eastAsia="es-MX"/>
        </w:rPr>
        <w:t xml:space="preserve">lo se ha </w:t>
      </w:r>
      <w:r>
        <w:rPr>
          <w:rFonts w:eastAsia="Arial" w:cs="Arial"/>
          <w:color w:val="000000"/>
          <w:lang w:eastAsia="es-MX"/>
        </w:rPr>
        <w:t>reportado</w:t>
      </w:r>
      <w:r w:rsidRPr="008F2D20">
        <w:rPr>
          <w:rFonts w:eastAsia="Arial" w:cs="Arial"/>
          <w:color w:val="000000"/>
          <w:lang w:eastAsia="es-MX"/>
        </w:rPr>
        <w:t xml:space="preserve"> la recepción. Actualmente se encuentra registrada en el Congreso en el </w:t>
      </w:r>
      <w:r>
        <w:rPr>
          <w:rFonts w:eastAsia="Arial" w:cs="Arial"/>
          <w:color w:val="000000"/>
          <w:lang w:eastAsia="es-MX"/>
        </w:rPr>
        <w:t>sistema de Información Legislativa del Estado de Jalisco (</w:t>
      </w:r>
      <w:r w:rsidRPr="008F2D20">
        <w:rPr>
          <w:rFonts w:eastAsia="Arial" w:cs="Arial"/>
          <w:color w:val="000000"/>
          <w:lang w:eastAsia="es-MX"/>
        </w:rPr>
        <w:t>INFOLEJ</w:t>
      </w:r>
      <w:r>
        <w:rPr>
          <w:rFonts w:eastAsia="Arial" w:cs="Arial"/>
          <w:color w:val="000000"/>
          <w:lang w:eastAsia="es-MX"/>
        </w:rPr>
        <w:t>)</w:t>
      </w:r>
      <w:r w:rsidRPr="008F2D20">
        <w:rPr>
          <w:rFonts w:eastAsia="Arial" w:cs="Arial"/>
          <w:color w:val="000000"/>
          <w:lang w:eastAsia="es-MX"/>
        </w:rPr>
        <w:t xml:space="preserve"> bajo el número 5149</w:t>
      </w:r>
      <w:r>
        <w:rPr>
          <w:rFonts w:eastAsia="Arial" w:cs="Arial"/>
          <w:color w:val="000000"/>
          <w:lang w:eastAsia="es-MX"/>
        </w:rPr>
        <w:t>. Afirman</w:t>
      </w:r>
      <w:r w:rsidRPr="008F2D20">
        <w:rPr>
          <w:rFonts w:eastAsia="Arial" w:cs="Arial"/>
          <w:color w:val="000000"/>
          <w:lang w:eastAsia="es-MX"/>
        </w:rPr>
        <w:t xml:space="preserve"> que está en estudio de la Comisión</w:t>
      </w:r>
      <w:r>
        <w:rPr>
          <w:rFonts w:eastAsia="Arial" w:cs="Arial"/>
          <w:color w:val="000000"/>
          <w:lang w:eastAsia="es-MX"/>
        </w:rPr>
        <w:t xml:space="preserve"> de Seguridad y Justicia</w:t>
      </w:r>
      <w:r w:rsidRPr="008F2D20">
        <w:rPr>
          <w:rFonts w:eastAsia="Arial" w:cs="Arial"/>
          <w:color w:val="000000"/>
          <w:lang w:eastAsia="es-MX"/>
        </w:rPr>
        <w:t xml:space="preserve"> desde el 1</w:t>
      </w:r>
      <w:r>
        <w:rPr>
          <w:rFonts w:eastAsia="Arial" w:cs="Arial"/>
          <w:color w:val="000000"/>
          <w:lang w:eastAsia="es-MX"/>
        </w:rPr>
        <w:t>7</w:t>
      </w:r>
      <w:r w:rsidRPr="008F2D20">
        <w:rPr>
          <w:rFonts w:eastAsia="Arial" w:cs="Arial"/>
          <w:color w:val="000000"/>
          <w:lang w:eastAsia="es-MX"/>
        </w:rPr>
        <w:t xml:space="preserve"> de agosto.</w:t>
      </w:r>
    </w:p>
    <w:p w14:paraId="3CBA0E81" w14:textId="77777777" w:rsidR="00426598" w:rsidRPr="008F2D20" w:rsidRDefault="00426598" w:rsidP="00426598">
      <w:pPr>
        <w:rPr>
          <w:rFonts w:eastAsia="Arial" w:cs="Arial"/>
          <w:color w:val="000000"/>
          <w:lang w:eastAsia="es-MX"/>
        </w:rPr>
      </w:pPr>
    </w:p>
    <w:p w14:paraId="0136DFAF" w14:textId="48CB4DB2" w:rsidR="00426598" w:rsidRDefault="00426598" w:rsidP="00426598">
      <w:pPr>
        <w:rPr>
          <w:rFonts w:eastAsia="Arial" w:cs="Arial"/>
          <w:color w:val="000000"/>
          <w:lang w:eastAsia="es-MX"/>
        </w:rPr>
      </w:pPr>
      <w:r>
        <w:rPr>
          <w:rFonts w:eastAsia="Arial" w:cs="Arial"/>
          <w:color w:val="000000"/>
          <w:lang w:eastAsia="es-MX"/>
        </w:rPr>
        <w:t>Por último,</w:t>
      </w:r>
      <w:r w:rsidRPr="008F2D20">
        <w:rPr>
          <w:rFonts w:eastAsia="Arial" w:cs="Arial"/>
          <w:color w:val="000000"/>
          <w:lang w:eastAsia="es-MX"/>
        </w:rPr>
        <w:t xml:space="preserve"> </w:t>
      </w:r>
      <w:r>
        <w:rPr>
          <w:rFonts w:eastAsia="Arial" w:cs="Arial"/>
          <w:color w:val="000000"/>
          <w:lang w:eastAsia="es-MX"/>
        </w:rPr>
        <w:t>indica</w:t>
      </w:r>
      <w:r w:rsidRPr="008F2D20">
        <w:rPr>
          <w:rFonts w:eastAsia="Arial" w:cs="Arial"/>
          <w:color w:val="000000"/>
          <w:lang w:eastAsia="es-MX"/>
        </w:rPr>
        <w:t xml:space="preserve"> que este año hubo un desarrollo de capacidades importante</w:t>
      </w:r>
      <w:r>
        <w:rPr>
          <w:rFonts w:eastAsia="Arial" w:cs="Arial"/>
          <w:color w:val="000000"/>
          <w:lang w:eastAsia="es-MX"/>
        </w:rPr>
        <w:t>:</w:t>
      </w:r>
      <w:r w:rsidRPr="008F2D20">
        <w:rPr>
          <w:rFonts w:eastAsia="Arial" w:cs="Arial"/>
          <w:color w:val="000000"/>
          <w:lang w:eastAsia="es-MX"/>
        </w:rPr>
        <w:t xml:space="preserve"> se diseñaron y aprobaron </w:t>
      </w:r>
      <w:r>
        <w:rPr>
          <w:rFonts w:eastAsia="Arial" w:cs="Arial"/>
          <w:color w:val="000000"/>
          <w:lang w:eastAsia="es-MX"/>
        </w:rPr>
        <w:t>siete</w:t>
      </w:r>
      <w:r w:rsidRPr="008F2D20">
        <w:rPr>
          <w:rFonts w:eastAsia="Arial" w:cs="Arial"/>
          <w:color w:val="000000"/>
          <w:lang w:eastAsia="es-MX"/>
        </w:rPr>
        <w:t xml:space="preserve"> programas de capacitación</w:t>
      </w:r>
      <w:r>
        <w:rPr>
          <w:rFonts w:eastAsia="Arial" w:cs="Arial"/>
          <w:color w:val="000000"/>
          <w:lang w:eastAsia="es-MX"/>
        </w:rPr>
        <w:t>:</w:t>
      </w:r>
      <w:r w:rsidRPr="008F2D20">
        <w:rPr>
          <w:rFonts w:eastAsia="Arial" w:cs="Arial"/>
          <w:color w:val="000000"/>
          <w:lang w:eastAsia="es-MX"/>
        </w:rPr>
        <w:t xml:space="preserve"> de esos</w:t>
      </w:r>
      <w:r>
        <w:rPr>
          <w:rFonts w:eastAsia="Arial" w:cs="Arial"/>
          <w:color w:val="000000"/>
          <w:lang w:eastAsia="es-MX"/>
        </w:rPr>
        <w:t>,</w:t>
      </w:r>
      <w:r w:rsidRPr="008F2D20">
        <w:rPr>
          <w:rFonts w:eastAsia="Arial" w:cs="Arial"/>
          <w:color w:val="000000"/>
          <w:lang w:eastAsia="es-MX"/>
        </w:rPr>
        <w:t xml:space="preserve"> </w:t>
      </w:r>
      <w:r>
        <w:rPr>
          <w:rFonts w:eastAsia="Arial" w:cs="Arial"/>
          <w:color w:val="000000"/>
          <w:lang w:eastAsia="es-MX"/>
        </w:rPr>
        <w:t>cinco</w:t>
      </w:r>
      <w:r w:rsidRPr="008F2D20">
        <w:rPr>
          <w:rFonts w:eastAsia="Arial" w:cs="Arial"/>
          <w:color w:val="000000"/>
          <w:lang w:eastAsia="es-MX"/>
        </w:rPr>
        <w:t xml:space="preserve"> ya se impartieron, </w:t>
      </w:r>
      <w:r>
        <w:rPr>
          <w:rFonts w:eastAsia="Arial" w:cs="Arial"/>
          <w:color w:val="000000"/>
          <w:lang w:eastAsia="es-MX"/>
        </w:rPr>
        <w:t>y</w:t>
      </w:r>
      <w:r w:rsidRPr="008F2D20">
        <w:rPr>
          <w:rFonts w:eastAsia="Arial" w:cs="Arial"/>
          <w:color w:val="000000"/>
          <w:lang w:eastAsia="es-MX"/>
        </w:rPr>
        <w:t xml:space="preserve"> está por concluirse la última edición el 12 de diciembre</w:t>
      </w:r>
      <w:r>
        <w:rPr>
          <w:rFonts w:eastAsia="Arial" w:cs="Arial"/>
          <w:color w:val="000000"/>
          <w:lang w:eastAsia="es-MX"/>
        </w:rPr>
        <w:t>. C</w:t>
      </w:r>
      <w:r w:rsidRPr="008F2D20">
        <w:rPr>
          <w:rFonts w:eastAsia="Arial" w:cs="Arial"/>
          <w:color w:val="000000"/>
          <w:lang w:eastAsia="es-MX"/>
        </w:rPr>
        <w:t xml:space="preserve">omo es </w:t>
      </w:r>
      <w:r>
        <w:rPr>
          <w:rFonts w:eastAsia="Arial" w:cs="Arial"/>
          <w:color w:val="000000"/>
          <w:lang w:eastAsia="es-MX"/>
        </w:rPr>
        <w:t xml:space="preserve">de su </w:t>
      </w:r>
      <w:r w:rsidRPr="008F2D20">
        <w:rPr>
          <w:rFonts w:eastAsia="Arial" w:cs="Arial"/>
          <w:color w:val="000000"/>
          <w:lang w:eastAsia="es-MX"/>
        </w:rPr>
        <w:t xml:space="preserve">conocimiento, se pasó a la virtualidad </w:t>
      </w:r>
      <w:r>
        <w:rPr>
          <w:rFonts w:eastAsia="Arial" w:cs="Arial"/>
          <w:color w:val="000000"/>
          <w:lang w:eastAsia="es-MX"/>
        </w:rPr>
        <w:t>por la contingencia sanitaria.</w:t>
      </w:r>
    </w:p>
    <w:p w14:paraId="3A706F8B" w14:textId="77777777" w:rsidR="00426598" w:rsidRDefault="00426598" w:rsidP="00426598">
      <w:pPr>
        <w:rPr>
          <w:rFonts w:eastAsia="Arial" w:cs="Arial"/>
          <w:color w:val="000000"/>
          <w:lang w:eastAsia="es-MX"/>
        </w:rPr>
      </w:pPr>
    </w:p>
    <w:p w14:paraId="312FEC61" w14:textId="06740516" w:rsidR="00426598" w:rsidRDefault="00426598" w:rsidP="00426598">
      <w:pPr>
        <w:rPr>
          <w:rFonts w:eastAsia="Arial" w:cs="Arial"/>
          <w:color w:val="000000"/>
          <w:lang w:eastAsia="es-MX"/>
        </w:rPr>
      </w:pPr>
      <w:r>
        <w:rPr>
          <w:rFonts w:eastAsia="Arial" w:cs="Arial"/>
          <w:color w:val="000000"/>
          <w:lang w:eastAsia="es-MX"/>
        </w:rPr>
        <w:t>Se tienen</w:t>
      </w:r>
      <w:r w:rsidRPr="008F2D20">
        <w:rPr>
          <w:rFonts w:eastAsia="Arial" w:cs="Arial"/>
          <w:color w:val="000000"/>
          <w:lang w:eastAsia="es-MX"/>
        </w:rPr>
        <w:t xml:space="preserve"> el Curso de Introducción al Sistema Nacional Anticorrupción y al Sistema Estatal Anticorrupción</w:t>
      </w:r>
      <w:r>
        <w:rPr>
          <w:rFonts w:eastAsia="Arial" w:cs="Arial"/>
          <w:color w:val="000000"/>
          <w:lang w:eastAsia="es-MX"/>
        </w:rPr>
        <w:t xml:space="preserve"> en </w:t>
      </w:r>
      <w:r w:rsidRPr="008F2D20">
        <w:rPr>
          <w:rFonts w:eastAsia="Arial" w:cs="Arial"/>
          <w:color w:val="000000"/>
          <w:lang w:eastAsia="es-MX"/>
        </w:rPr>
        <w:t xml:space="preserve">edición piloto; </w:t>
      </w:r>
      <w:r>
        <w:rPr>
          <w:rFonts w:eastAsia="Arial" w:cs="Arial"/>
          <w:color w:val="000000"/>
          <w:lang w:eastAsia="es-MX"/>
        </w:rPr>
        <w:t>otro</w:t>
      </w:r>
      <w:r w:rsidRPr="008F2D20">
        <w:rPr>
          <w:rFonts w:eastAsia="Arial" w:cs="Arial"/>
          <w:color w:val="000000"/>
          <w:lang w:eastAsia="es-MX"/>
        </w:rPr>
        <w:t xml:space="preserve"> curso sobre el procedimiento para denunciar presuntas faltas administrativas y hechos de corrupción, en acompañamiento a la liga que se elaboró</w:t>
      </w:r>
      <w:r>
        <w:rPr>
          <w:rFonts w:eastAsia="Arial" w:cs="Arial"/>
          <w:color w:val="000000"/>
          <w:lang w:eastAsia="es-MX"/>
        </w:rPr>
        <w:t xml:space="preserve"> -</w:t>
      </w:r>
      <w:r w:rsidRPr="008F2D20">
        <w:rPr>
          <w:rFonts w:eastAsia="Arial" w:cs="Arial"/>
          <w:color w:val="000000"/>
          <w:lang w:eastAsia="es-MX"/>
        </w:rPr>
        <w:t>de todo se hace una edición piloto con el apoyo de integrantes del CPS o vinculan con personas de la sociedad civil para probar los cursos antes de tenerlos en su versión final</w:t>
      </w:r>
      <w:r>
        <w:rPr>
          <w:rFonts w:eastAsia="Arial" w:cs="Arial"/>
          <w:color w:val="000000"/>
          <w:lang w:eastAsia="es-MX"/>
        </w:rPr>
        <w:t>, comenta-</w:t>
      </w:r>
      <w:r w:rsidRPr="008F2D20">
        <w:rPr>
          <w:rFonts w:eastAsia="Arial" w:cs="Arial"/>
          <w:color w:val="000000"/>
          <w:lang w:eastAsia="es-MX"/>
        </w:rPr>
        <w:t xml:space="preserve">; </w:t>
      </w:r>
      <w:r>
        <w:rPr>
          <w:rFonts w:eastAsia="Arial" w:cs="Arial"/>
          <w:color w:val="000000"/>
          <w:lang w:eastAsia="es-MX"/>
        </w:rPr>
        <w:t>otro</w:t>
      </w:r>
      <w:r w:rsidRPr="008F2D20">
        <w:rPr>
          <w:rFonts w:eastAsia="Arial" w:cs="Arial"/>
          <w:color w:val="000000"/>
          <w:lang w:eastAsia="es-MX"/>
        </w:rPr>
        <w:t xml:space="preserve"> curso sobre el uso de la Plataforma Digital Nacional</w:t>
      </w:r>
      <w:r>
        <w:rPr>
          <w:rFonts w:eastAsia="Arial" w:cs="Arial"/>
          <w:color w:val="000000"/>
          <w:lang w:eastAsia="es-MX"/>
        </w:rPr>
        <w:t>, también</w:t>
      </w:r>
      <w:r w:rsidRPr="008F2D20">
        <w:rPr>
          <w:rFonts w:eastAsia="Arial" w:cs="Arial"/>
          <w:color w:val="000000"/>
          <w:lang w:eastAsia="es-MX"/>
        </w:rPr>
        <w:t xml:space="preserve"> en su edición piloto</w:t>
      </w:r>
      <w:r>
        <w:rPr>
          <w:rFonts w:eastAsia="Arial" w:cs="Arial"/>
          <w:color w:val="000000"/>
          <w:lang w:eastAsia="es-MX"/>
        </w:rPr>
        <w:t>;</w:t>
      </w:r>
      <w:r w:rsidRPr="008F2D20">
        <w:rPr>
          <w:rFonts w:eastAsia="Arial" w:cs="Arial"/>
          <w:color w:val="000000"/>
          <w:lang w:eastAsia="es-MX"/>
        </w:rPr>
        <w:t xml:space="preserve"> el programa para la integración de los IPRAS </w:t>
      </w:r>
      <w:r>
        <w:rPr>
          <w:rFonts w:eastAsia="Arial" w:cs="Arial"/>
          <w:color w:val="000000"/>
          <w:lang w:eastAsia="es-MX"/>
        </w:rPr>
        <w:t>-</w:t>
      </w:r>
      <w:r w:rsidRPr="008F2D20">
        <w:rPr>
          <w:rFonts w:eastAsia="Arial" w:cs="Arial"/>
          <w:color w:val="000000"/>
          <w:lang w:eastAsia="es-MX"/>
        </w:rPr>
        <w:t>que concluye próximamente</w:t>
      </w:r>
      <w:r>
        <w:rPr>
          <w:rFonts w:eastAsia="Arial" w:cs="Arial"/>
          <w:color w:val="000000"/>
          <w:lang w:eastAsia="es-MX"/>
        </w:rPr>
        <w:t>-</w:t>
      </w:r>
      <w:r w:rsidRPr="008F2D20">
        <w:rPr>
          <w:rFonts w:eastAsia="Arial" w:cs="Arial"/>
          <w:color w:val="000000"/>
          <w:lang w:eastAsia="es-MX"/>
        </w:rPr>
        <w:t xml:space="preserve"> y terminará la edición piloto este año del curso de Introducción a la Política de Integridad Empresarial</w:t>
      </w:r>
      <w:r>
        <w:rPr>
          <w:rFonts w:eastAsia="Arial" w:cs="Arial"/>
          <w:color w:val="000000"/>
          <w:lang w:eastAsia="es-MX"/>
        </w:rPr>
        <w:t>,</w:t>
      </w:r>
      <w:r w:rsidRPr="008F2D20">
        <w:rPr>
          <w:rFonts w:eastAsia="Arial" w:cs="Arial"/>
          <w:color w:val="000000"/>
          <w:lang w:eastAsia="es-MX"/>
        </w:rPr>
        <w:t xml:space="preserve"> en atención a lo que señala la Ley General de Responsabilidades Administrativas para particulares. </w:t>
      </w:r>
    </w:p>
    <w:p w14:paraId="2BF3CB73" w14:textId="77777777" w:rsidR="00426598" w:rsidRPr="008F2D20" w:rsidRDefault="00426598" w:rsidP="00426598">
      <w:pPr>
        <w:rPr>
          <w:rFonts w:eastAsia="Arial" w:cs="Arial"/>
          <w:color w:val="000000"/>
          <w:lang w:eastAsia="es-MX"/>
        </w:rPr>
      </w:pPr>
    </w:p>
    <w:p w14:paraId="168C1ABC" w14:textId="42D0C5EE" w:rsidR="00426598" w:rsidRDefault="00426598" w:rsidP="00426598">
      <w:pPr>
        <w:rPr>
          <w:rFonts w:eastAsia="Arial" w:cs="Arial"/>
          <w:color w:val="000000"/>
          <w:lang w:eastAsia="es-MX"/>
        </w:rPr>
      </w:pPr>
      <w:r>
        <w:rPr>
          <w:rFonts w:eastAsia="Arial" w:cs="Arial"/>
          <w:color w:val="000000"/>
          <w:lang w:eastAsia="es-MX"/>
        </w:rPr>
        <w:t>También i</w:t>
      </w:r>
      <w:r w:rsidRPr="008F2D20">
        <w:rPr>
          <w:rFonts w:eastAsia="Arial" w:cs="Arial"/>
          <w:color w:val="000000"/>
          <w:lang w:eastAsia="es-MX"/>
        </w:rPr>
        <w:t>nforma que el próximo año</w:t>
      </w:r>
      <w:r>
        <w:rPr>
          <w:rFonts w:eastAsia="Arial" w:cs="Arial"/>
          <w:color w:val="000000"/>
          <w:lang w:eastAsia="es-MX"/>
        </w:rPr>
        <w:t>,</w:t>
      </w:r>
      <w:r w:rsidRPr="008F2D20">
        <w:rPr>
          <w:rFonts w:eastAsia="Arial" w:cs="Arial"/>
          <w:color w:val="000000"/>
          <w:lang w:eastAsia="es-MX"/>
        </w:rPr>
        <w:t xml:space="preserve"> de cara al vencimiento del cumplimiento de la obligación del formato de las declaraciones patrimoniales y de intereses</w:t>
      </w:r>
      <w:r>
        <w:rPr>
          <w:rFonts w:eastAsia="Arial" w:cs="Arial"/>
          <w:color w:val="000000"/>
          <w:lang w:eastAsia="es-MX"/>
        </w:rPr>
        <w:t>,</w:t>
      </w:r>
      <w:r w:rsidRPr="008F2D20">
        <w:rPr>
          <w:rFonts w:eastAsia="Arial" w:cs="Arial"/>
          <w:color w:val="000000"/>
          <w:lang w:eastAsia="es-MX"/>
        </w:rPr>
        <w:t xml:space="preserve"> se tendrá list</w:t>
      </w:r>
      <w:r>
        <w:rPr>
          <w:rFonts w:eastAsia="Arial" w:cs="Arial"/>
          <w:color w:val="000000"/>
          <w:lang w:eastAsia="es-MX"/>
        </w:rPr>
        <w:t>a</w:t>
      </w:r>
      <w:r w:rsidRPr="008F2D20">
        <w:rPr>
          <w:rFonts w:eastAsia="Arial" w:cs="Arial"/>
          <w:color w:val="000000"/>
          <w:lang w:eastAsia="es-MX"/>
        </w:rPr>
        <w:t xml:space="preserve"> la versión piloto y las mejoras correspondientes sobre el llenado del formato de </w:t>
      </w:r>
      <w:r>
        <w:rPr>
          <w:rFonts w:eastAsia="Arial" w:cs="Arial"/>
          <w:color w:val="000000"/>
          <w:lang w:eastAsia="es-MX"/>
        </w:rPr>
        <w:t>dichas</w:t>
      </w:r>
      <w:r w:rsidRPr="008F2D20">
        <w:rPr>
          <w:rFonts w:eastAsia="Arial" w:cs="Arial"/>
          <w:color w:val="000000"/>
          <w:lang w:eastAsia="es-MX"/>
        </w:rPr>
        <w:t xml:space="preserve"> declaraciones. </w:t>
      </w:r>
    </w:p>
    <w:p w14:paraId="5E461C6B" w14:textId="77777777" w:rsidR="00426598" w:rsidRDefault="00426598" w:rsidP="00426598">
      <w:pPr>
        <w:rPr>
          <w:rFonts w:eastAsia="Arial" w:cs="Arial"/>
          <w:color w:val="000000"/>
          <w:lang w:eastAsia="es-MX"/>
        </w:rPr>
      </w:pPr>
    </w:p>
    <w:p w14:paraId="17EA66F1" w14:textId="42BD105C" w:rsidR="00426598" w:rsidRDefault="00426598" w:rsidP="00426598">
      <w:pPr>
        <w:rPr>
          <w:rFonts w:eastAsia="Arial" w:cs="Arial"/>
          <w:color w:val="000000"/>
          <w:lang w:eastAsia="es-MX"/>
        </w:rPr>
      </w:pPr>
      <w:r w:rsidRPr="008F2D20">
        <w:rPr>
          <w:rFonts w:eastAsia="Arial" w:cs="Arial"/>
          <w:color w:val="000000"/>
          <w:lang w:eastAsia="es-MX"/>
        </w:rPr>
        <w:t>Destaca que también se podrá hacer un curso sobre integridad y ética pública, en el marco de la implementación de la PEAJAL</w:t>
      </w:r>
      <w:r>
        <w:rPr>
          <w:rFonts w:eastAsia="Arial" w:cs="Arial"/>
          <w:color w:val="000000"/>
          <w:lang w:eastAsia="es-MX"/>
        </w:rPr>
        <w:t>. C</w:t>
      </w:r>
      <w:r w:rsidRPr="008F2D20">
        <w:rPr>
          <w:rFonts w:eastAsia="Arial" w:cs="Arial"/>
          <w:color w:val="000000"/>
          <w:lang w:eastAsia="es-MX"/>
        </w:rPr>
        <w:t xml:space="preserve">onsulta si existe </w:t>
      </w:r>
      <w:r>
        <w:rPr>
          <w:rFonts w:eastAsia="Arial" w:cs="Arial"/>
          <w:color w:val="000000"/>
          <w:lang w:eastAsia="es-MX"/>
        </w:rPr>
        <w:t>algún</w:t>
      </w:r>
      <w:r w:rsidRPr="008F2D20">
        <w:rPr>
          <w:rFonts w:eastAsia="Arial" w:cs="Arial"/>
          <w:color w:val="000000"/>
          <w:lang w:eastAsia="es-MX"/>
        </w:rPr>
        <w:t xml:space="preserve"> comentario al respecto. </w:t>
      </w:r>
    </w:p>
    <w:p w14:paraId="6A296AF1" w14:textId="77777777" w:rsidR="00426598" w:rsidRPr="008F2D20" w:rsidRDefault="00426598" w:rsidP="00426598">
      <w:pPr>
        <w:rPr>
          <w:rFonts w:eastAsia="Arial" w:cs="Arial"/>
          <w:color w:val="000000"/>
          <w:lang w:eastAsia="es-MX"/>
        </w:rPr>
      </w:pPr>
    </w:p>
    <w:p w14:paraId="167BF612" w14:textId="77777777" w:rsidR="00426598" w:rsidRPr="008F2D20" w:rsidRDefault="00426598" w:rsidP="00426598">
      <w:pPr>
        <w:rPr>
          <w:rFonts w:eastAsia="Arial" w:cs="Arial"/>
          <w:color w:val="000000"/>
          <w:lang w:eastAsia="es-MX"/>
        </w:rPr>
      </w:pPr>
      <w:r>
        <w:rPr>
          <w:rFonts w:eastAsia="Arial" w:cs="Arial"/>
          <w:color w:val="000000"/>
          <w:lang w:eastAsia="es-MX"/>
        </w:rPr>
        <w:lastRenderedPageBreak/>
        <w:t>Respecto</w:t>
      </w:r>
      <w:r w:rsidRPr="008F2D20">
        <w:rPr>
          <w:rFonts w:eastAsia="Arial" w:cs="Arial"/>
          <w:color w:val="000000"/>
          <w:lang w:eastAsia="es-MX"/>
        </w:rPr>
        <w:t xml:space="preserve"> a la recomendación </w:t>
      </w:r>
      <w:r>
        <w:rPr>
          <w:rFonts w:eastAsia="Arial" w:cs="Arial"/>
          <w:color w:val="000000"/>
          <w:lang w:eastAsia="es-MX"/>
        </w:rPr>
        <w:t>sobre las</w:t>
      </w:r>
      <w:r w:rsidRPr="008F2D20">
        <w:rPr>
          <w:rFonts w:eastAsia="Arial" w:cs="Arial"/>
          <w:color w:val="000000"/>
          <w:lang w:eastAsia="es-MX"/>
        </w:rPr>
        <w:t xml:space="preserve"> contralorías sociales,</w:t>
      </w:r>
      <w:r>
        <w:rPr>
          <w:rFonts w:eastAsia="Arial" w:cs="Arial"/>
          <w:color w:val="000000"/>
          <w:lang w:eastAsia="es-MX"/>
        </w:rPr>
        <w:t xml:space="preserve"> </w:t>
      </w:r>
      <w:r w:rsidRPr="008F2D20">
        <w:rPr>
          <w:rFonts w:eastAsia="Arial" w:cs="Arial"/>
          <w:color w:val="000000"/>
          <w:lang w:eastAsia="es-MX"/>
        </w:rPr>
        <w:t xml:space="preserve">García </w:t>
      </w:r>
      <w:r>
        <w:rPr>
          <w:rFonts w:eastAsia="Arial" w:cs="Arial"/>
          <w:color w:val="000000"/>
          <w:lang w:eastAsia="es-MX"/>
        </w:rPr>
        <w:t>Vázquez recuerda que</w:t>
      </w:r>
      <w:r w:rsidRPr="008F2D20">
        <w:rPr>
          <w:rFonts w:eastAsia="Arial" w:cs="Arial"/>
          <w:color w:val="000000"/>
          <w:lang w:eastAsia="es-MX"/>
        </w:rPr>
        <w:t xml:space="preserve"> también </w:t>
      </w:r>
      <w:r>
        <w:rPr>
          <w:rFonts w:eastAsia="Arial" w:cs="Arial"/>
          <w:color w:val="000000"/>
          <w:lang w:eastAsia="es-MX"/>
        </w:rPr>
        <w:t xml:space="preserve">que </w:t>
      </w:r>
      <w:r w:rsidRPr="008F2D20">
        <w:rPr>
          <w:rFonts w:eastAsia="Arial" w:cs="Arial"/>
          <w:color w:val="000000"/>
          <w:lang w:eastAsia="es-MX"/>
        </w:rPr>
        <w:t xml:space="preserve">se tuvieron ciertas limitaciones para obtener las respuestas de los </w:t>
      </w:r>
      <w:r>
        <w:rPr>
          <w:rFonts w:eastAsia="Arial" w:cs="Arial"/>
          <w:color w:val="000000"/>
          <w:lang w:eastAsia="es-MX"/>
        </w:rPr>
        <w:t>M</w:t>
      </w:r>
      <w:r w:rsidRPr="008F2D20">
        <w:rPr>
          <w:rFonts w:eastAsia="Arial" w:cs="Arial"/>
          <w:color w:val="000000"/>
          <w:lang w:eastAsia="es-MX"/>
        </w:rPr>
        <w:t>unicipios cuando se hizo el estudio</w:t>
      </w:r>
      <w:r>
        <w:rPr>
          <w:rFonts w:eastAsia="Arial" w:cs="Arial"/>
          <w:color w:val="000000"/>
          <w:lang w:eastAsia="es-MX"/>
        </w:rPr>
        <w:t>. C</w:t>
      </w:r>
      <w:r w:rsidRPr="008F2D20">
        <w:rPr>
          <w:rFonts w:eastAsia="Arial" w:cs="Arial"/>
          <w:color w:val="000000"/>
          <w:lang w:eastAsia="es-MX"/>
        </w:rPr>
        <w:t xml:space="preserve">onsidera que es un buen número </w:t>
      </w:r>
      <w:r>
        <w:rPr>
          <w:rFonts w:eastAsia="Arial" w:cs="Arial"/>
          <w:color w:val="000000"/>
          <w:lang w:eastAsia="es-MX"/>
        </w:rPr>
        <w:t>de</w:t>
      </w:r>
      <w:r w:rsidRPr="008F2D20">
        <w:rPr>
          <w:rFonts w:eastAsia="Arial" w:cs="Arial"/>
          <w:color w:val="000000"/>
          <w:lang w:eastAsia="es-MX"/>
        </w:rPr>
        <w:t xml:space="preserve"> respuestas recibidas.</w:t>
      </w:r>
    </w:p>
    <w:p w14:paraId="2C9BC973" w14:textId="77777777" w:rsidR="00426598" w:rsidRPr="008F2D20" w:rsidRDefault="00426598" w:rsidP="00426598">
      <w:pPr>
        <w:rPr>
          <w:rFonts w:eastAsia="Arial" w:cs="Arial"/>
          <w:color w:val="000000"/>
          <w:lang w:eastAsia="es-MX"/>
        </w:rPr>
      </w:pPr>
      <w:r w:rsidRPr="008F2D20">
        <w:rPr>
          <w:rFonts w:eastAsia="Arial" w:cs="Arial"/>
          <w:color w:val="000000"/>
          <w:lang w:eastAsia="es-MX"/>
        </w:rPr>
        <w:t xml:space="preserve">La Secretaria Técnica prosigue con el siguiente punto del </w:t>
      </w:r>
      <w:r>
        <w:rPr>
          <w:rFonts w:eastAsia="Arial" w:cs="Arial"/>
          <w:color w:val="000000"/>
          <w:lang w:eastAsia="es-MX"/>
        </w:rPr>
        <w:t>O</w:t>
      </w:r>
      <w:r w:rsidRPr="008F2D20">
        <w:rPr>
          <w:rFonts w:eastAsia="Arial" w:cs="Arial"/>
          <w:color w:val="000000"/>
          <w:lang w:eastAsia="es-MX"/>
        </w:rPr>
        <w:t>rden del día.</w:t>
      </w:r>
    </w:p>
    <w:p w14:paraId="441AB690" w14:textId="77777777" w:rsidR="009B1C14" w:rsidRPr="009B1C14" w:rsidRDefault="009B1C14" w:rsidP="009B1C14">
      <w:pPr>
        <w:tabs>
          <w:tab w:val="left" w:pos="2610"/>
        </w:tabs>
        <w:rPr>
          <w:rFonts w:eastAsia="Arial" w:cs="Arial"/>
          <w:b/>
          <w:bCs/>
          <w:color w:val="006078"/>
          <w:szCs w:val="22"/>
        </w:rPr>
      </w:pPr>
    </w:p>
    <w:p w14:paraId="658BE814" w14:textId="5DD113E9" w:rsidR="00FD6232" w:rsidRPr="00FD6232" w:rsidRDefault="00FD6232" w:rsidP="00FD6232">
      <w:pPr>
        <w:pStyle w:val="Prrafodelista"/>
        <w:numPr>
          <w:ilvl w:val="0"/>
          <w:numId w:val="1"/>
        </w:numPr>
        <w:rPr>
          <w:rFonts w:eastAsia="Arial" w:cs="Arial"/>
          <w:b/>
          <w:bCs/>
          <w:color w:val="006078"/>
          <w:szCs w:val="22"/>
        </w:rPr>
      </w:pPr>
      <w:r w:rsidRPr="00FD6232">
        <w:rPr>
          <w:rFonts w:eastAsia="Arial" w:cs="Arial"/>
          <w:b/>
          <w:bCs/>
          <w:color w:val="006078"/>
          <w:szCs w:val="22"/>
        </w:rPr>
        <w:t>Presentación y, en su caso, aprobación del Calendario de sesiones 2021</w:t>
      </w:r>
    </w:p>
    <w:p w14:paraId="10F47B79" w14:textId="463FA24A" w:rsidR="00B95E66" w:rsidRDefault="00B95E66" w:rsidP="00B95E66">
      <w:pPr>
        <w:tabs>
          <w:tab w:val="left" w:pos="2610"/>
        </w:tabs>
        <w:rPr>
          <w:rFonts w:eastAsia="Arial" w:cs="Arial"/>
          <w:b/>
          <w:bCs/>
          <w:color w:val="006078"/>
          <w:szCs w:val="22"/>
        </w:rPr>
      </w:pPr>
    </w:p>
    <w:p w14:paraId="66BA4EBF" w14:textId="77777777" w:rsidR="00AD31EB" w:rsidRPr="008F2D20" w:rsidRDefault="00AD31EB" w:rsidP="00AD31EB">
      <w:pPr>
        <w:rPr>
          <w:rFonts w:eastAsia="Arial" w:cs="Arial"/>
          <w:color w:val="000000"/>
          <w:lang w:eastAsia="es-MX"/>
        </w:rPr>
      </w:pPr>
      <w:r w:rsidRPr="008F2D20">
        <w:rPr>
          <w:rFonts w:eastAsia="Arial" w:cs="Arial"/>
          <w:color w:val="000000"/>
          <w:lang w:eastAsia="es-MX"/>
        </w:rPr>
        <w:t xml:space="preserve">La Secretaria Técnica </w:t>
      </w:r>
      <w:r>
        <w:rPr>
          <w:rFonts w:eastAsia="Arial" w:cs="Arial"/>
          <w:color w:val="000000"/>
          <w:lang w:eastAsia="es-MX"/>
        </w:rPr>
        <w:t>pone</w:t>
      </w:r>
      <w:r w:rsidRPr="008F2D20">
        <w:rPr>
          <w:rFonts w:eastAsia="Arial" w:cs="Arial"/>
          <w:color w:val="000000"/>
          <w:lang w:eastAsia="es-MX"/>
        </w:rPr>
        <w:t xml:space="preserve"> a consideración de quienes integran la Comisión Ejecutiva el calendario de sesiones ordinarias, y lo somet</w:t>
      </w:r>
      <w:r>
        <w:rPr>
          <w:rFonts w:eastAsia="Arial" w:cs="Arial"/>
          <w:color w:val="000000"/>
          <w:lang w:eastAsia="es-MX"/>
        </w:rPr>
        <w:t>e</w:t>
      </w:r>
      <w:r w:rsidRPr="008F2D20">
        <w:rPr>
          <w:rFonts w:eastAsia="Arial" w:cs="Arial"/>
          <w:color w:val="000000"/>
          <w:lang w:eastAsia="es-MX"/>
        </w:rPr>
        <w:t xml:space="preserve"> a votación individual</w:t>
      </w:r>
      <w:r>
        <w:rPr>
          <w:rFonts w:eastAsia="Arial" w:cs="Arial"/>
          <w:color w:val="000000"/>
          <w:lang w:eastAsia="es-MX"/>
        </w:rPr>
        <w:t xml:space="preserve">. Es </w:t>
      </w:r>
      <w:r w:rsidRPr="008F2D20">
        <w:rPr>
          <w:rFonts w:eastAsia="Arial" w:cs="Arial"/>
          <w:color w:val="000000"/>
          <w:lang w:eastAsia="es-MX"/>
        </w:rPr>
        <w:t xml:space="preserve">aprobado por unanimidad de </w:t>
      </w:r>
      <w:r>
        <w:rPr>
          <w:rFonts w:eastAsia="Arial" w:cs="Arial"/>
          <w:color w:val="000000"/>
          <w:lang w:eastAsia="es-MX"/>
        </w:rPr>
        <w:t>quienes</w:t>
      </w:r>
      <w:r w:rsidRPr="008F2D20">
        <w:rPr>
          <w:rFonts w:eastAsia="Arial" w:cs="Arial"/>
          <w:color w:val="000000"/>
          <w:lang w:eastAsia="es-MX"/>
        </w:rPr>
        <w:t xml:space="preserve"> integran</w:t>
      </w:r>
      <w:r>
        <w:rPr>
          <w:rFonts w:eastAsia="Arial" w:cs="Arial"/>
          <w:color w:val="000000"/>
          <w:lang w:eastAsia="es-MX"/>
        </w:rPr>
        <w:t xml:space="preserve"> este órgano colegiado</w:t>
      </w:r>
      <w:r w:rsidRPr="008F2D20">
        <w:rPr>
          <w:rFonts w:eastAsia="Arial" w:cs="Arial"/>
          <w:color w:val="000000"/>
          <w:lang w:eastAsia="es-MX"/>
        </w:rPr>
        <w:t xml:space="preserve"> de la siguiente manera: </w:t>
      </w:r>
    </w:p>
    <w:p w14:paraId="146BE735" w14:textId="77777777" w:rsidR="00AD31EB" w:rsidRPr="008F2D20" w:rsidRDefault="00AD31EB" w:rsidP="00AD31EB">
      <w:pPr>
        <w:rPr>
          <w:rFonts w:eastAsia="Arial" w:cs="Arial"/>
          <w:color w:val="000000"/>
          <w:lang w:eastAsia="es-MX"/>
        </w:rPr>
      </w:pPr>
      <w:r w:rsidRPr="008F2D20">
        <w:rPr>
          <w:noProof/>
        </w:rPr>
        <w:drawing>
          <wp:anchor distT="0" distB="0" distL="114300" distR="114300" simplePos="0" relativeHeight="251659264" behindDoc="1" locked="0" layoutInCell="1" allowOverlap="1" wp14:anchorId="06533A90" wp14:editId="41FA4735">
            <wp:simplePos x="0" y="0"/>
            <wp:positionH relativeFrom="column">
              <wp:posOffset>1073785</wp:posOffset>
            </wp:positionH>
            <wp:positionV relativeFrom="paragraph">
              <wp:posOffset>161290</wp:posOffset>
            </wp:positionV>
            <wp:extent cx="3361690" cy="186118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4575"/>
                    <a:stretch/>
                  </pic:blipFill>
                  <pic:spPr bwMode="auto">
                    <a:xfrm>
                      <a:off x="0" y="0"/>
                      <a:ext cx="3361690" cy="18611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A918C5D" w14:textId="77777777" w:rsidR="00AD31EB" w:rsidRPr="008F2D20" w:rsidRDefault="00AD31EB" w:rsidP="00AD31EB">
      <w:pPr>
        <w:rPr>
          <w:rFonts w:eastAsia="Arial" w:cs="Arial"/>
          <w:color w:val="000000"/>
          <w:lang w:eastAsia="es-MX"/>
        </w:rPr>
      </w:pPr>
    </w:p>
    <w:p w14:paraId="0CC2706E" w14:textId="77777777" w:rsidR="00AD31EB" w:rsidRPr="008F2D20" w:rsidRDefault="00AD31EB" w:rsidP="00AD31EB">
      <w:pPr>
        <w:rPr>
          <w:rFonts w:eastAsia="Arial" w:cs="Arial"/>
          <w:color w:val="000000"/>
          <w:lang w:eastAsia="es-MX"/>
        </w:rPr>
      </w:pPr>
    </w:p>
    <w:p w14:paraId="1A5FD89F" w14:textId="77777777" w:rsidR="00AD31EB" w:rsidRPr="008F2D20" w:rsidRDefault="00AD31EB" w:rsidP="00AD31EB">
      <w:pPr>
        <w:rPr>
          <w:rFonts w:eastAsia="Arial" w:cs="Arial"/>
          <w:color w:val="000000"/>
          <w:lang w:eastAsia="es-MX"/>
        </w:rPr>
      </w:pPr>
    </w:p>
    <w:p w14:paraId="6A060920" w14:textId="77777777" w:rsidR="00AD31EB" w:rsidRPr="008F2D20" w:rsidRDefault="00AD31EB" w:rsidP="00AD31EB">
      <w:pPr>
        <w:rPr>
          <w:rFonts w:eastAsia="Arial" w:cs="Arial"/>
          <w:color w:val="000000"/>
          <w:lang w:eastAsia="es-MX"/>
        </w:rPr>
      </w:pPr>
    </w:p>
    <w:p w14:paraId="049907C4" w14:textId="77777777" w:rsidR="00AD31EB" w:rsidRPr="008F2D20" w:rsidRDefault="00AD31EB" w:rsidP="00AD31EB">
      <w:pPr>
        <w:rPr>
          <w:rFonts w:eastAsia="Arial" w:cs="Arial"/>
          <w:color w:val="000000"/>
          <w:lang w:eastAsia="es-MX"/>
        </w:rPr>
      </w:pPr>
    </w:p>
    <w:p w14:paraId="7DCB9655" w14:textId="7DC71A42" w:rsidR="00AD31EB" w:rsidRDefault="00AD31EB" w:rsidP="00AD31EB">
      <w:pPr>
        <w:rPr>
          <w:rFonts w:eastAsia="Arial" w:cs="Arial"/>
          <w:color w:val="000000"/>
          <w:lang w:eastAsia="es-MX"/>
        </w:rPr>
      </w:pPr>
    </w:p>
    <w:p w14:paraId="5A473F1A" w14:textId="7A4C9C49" w:rsidR="00AD31EB" w:rsidRDefault="00AD31EB" w:rsidP="00AD31EB">
      <w:pPr>
        <w:rPr>
          <w:rFonts w:eastAsia="Arial" w:cs="Arial"/>
          <w:color w:val="000000"/>
          <w:lang w:eastAsia="es-MX"/>
        </w:rPr>
      </w:pPr>
    </w:p>
    <w:p w14:paraId="6814A689" w14:textId="7B45C615" w:rsidR="00AD31EB" w:rsidRDefault="00AD31EB" w:rsidP="00AD31EB">
      <w:pPr>
        <w:rPr>
          <w:rFonts w:eastAsia="Arial" w:cs="Arial"/>
          <w:color w:val="000000"/>
          <w:lang w:eastAsia="es-MX"/>
        </w:rPr>
      </w:pPr>
    </w:p>
    <w:p w14:paraId="3ECD1E8C" w14:textId="5E19B1B5" w:rsidR="00AD31EB" w:rsidRDefault="00AD31EB" w:rsidP="00AD31EB">
      <w:pPr>
        <w:rPr>
          <w:rFonts w:eastAsia="Arial" w:cs="Arial"/>
          <w:color w:val="000000"/>
          <w:lang w:eastAsia="es-MX"/>
        </w:rPr>
      </w:pPr>
    </w:p>
    <w:p w14:paraId="1AC34639" w14:textId="5069A789" w:rsidR="00AD31EB" w:rsidRDefault="00AD31EB" w:rsidP="00AD31EB">
      <w:pPr>
        <w:rPr>
          <w:rFonts w:eastAsia="Arial" w:cs="Arial"/>
          <w:color w:val="000000"/>
          <w:lang w:eastAsia="es-MX"/>
        </w:rPr>
      </w:pPr>
    </w:p>
    <w:p w14:paraId="004D20C5" w14:textId="29EECB8F" w:rsidR="00AD31EB" w:rsidRDefault="00AD31EB" w:rsidP="00AD31EB">
      <w:pPr>
        <w:rPr>
          <w:rFonts w:eastAsia="Arial" w:cs="Arial"/>
          <w:color w:val="000000"/>
          <w:lang w:eastAsia="es-MX"/>
        </w:rPr>
      </w:pPr>
    </w:p>
    <w:p w14:paraId="4903E3F3" w14:textId="354CAF94" w:rsidR="00AD31EB" w:rsidRDefault="00AD31EB" w:rsidP="00AD31EB">
      <w:pPr>
        <w:rPr>
          <w:rFonts w:eastAsia="Arial" w:cs="Arial"/>
          <w:color w:val="000000"/>
          <w:lang w:eastAsia="es-MX"/>
        </w:rPr>
      </w:pPr>
    </w:p>
    <w:p w14:paraId="78AE13F5" w14:textId="77777777" w:rsidR="00AD31EB" w:rsidRPr="008F2D20" w:rsidRDefault="00AD31EB" w:rsidP="00AD31EB">
      <w:pPr>
        <w:rPr>
          <w:rFonts w:eastAsia="Arial" w:cs="Arial"/>
          <w:color w:val="000000"/>
          <w:lang w:eastAsia="es-MX"/>
        </w:rPr>
      </w:pPr>
    </w:p>
    <w:p w14:paraId="7D5D2B53" w14:textId="10CDAA0C" w:rsidR="004B45A6" w:rsidRPr="004B45A6"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rPr>
      </w:pPr>
      <w:r w:rsidRPr="004B45A6">
        <w:rPr>
          <w:rFonts w:eastAsia="Arial" w:cs="Arial"/>
          <w:b/>
          <w:bCs/>
          <w:color w:val="006078"/>
          <w:szCs w:val="22"/>
        </w:rPr>
        <w:t>Asuntos generales</w:t>
      </w:r>
    </w:p>
    <w:p w14:paraId="0FBD3D03" w14:textId="14F81787" w:rsidR="002A247D" w:rsidRDefault="002A247D" w:rsidP="002A247D">
      <w:pPr>
        <w:tabs>
          <w:tab w:val="left" w:pos="2610"/>
        </w:tabs>
        <w:rPr>
          <w:rFonts w:eastAsia="Arial" w:cs="Arial"/>
          <w:szCs w:val="22"/>
        </w:rPr>
      </w:pPr>
      <w:r w:rsidRPr="002A247D">
        <w:rPr>
          <w:rFonts w:eastAsia="Arial" w:cs="Arial"/>
          <w:szCs w:val="22"/>
        </w:rPr>
        <w:t xml:space="preserve">En atención a que es la primera sesión de la Comisión Ejecutiva con la participación de Viveros Reyes, la Secretaria Técnica comenta que este órgano colegiado ha trabajado sobre la marcha desde el inicio del Sistema. </w:t>
      </w:r>
    </w:p>
    <w:p w14:paraId="0CAB469A" w14:textId="77777777" w:rsidR="002A247D" w:rsidRPr="002A247D" w:rsidRDefault="002A247D" w:rsidP="002A247D">
      <w:pPr>
        <w:tabs>
          <w:tab w:val="left" w:pos="2610"/>
        </w:tabs>
        <w:rPr>
          <w:rFonts w:eastAsia="Arial" w:cs="Arial"/>
          <w:szCs w:val="22"/>
        </w:rPr>
      </w:pPr>
    </w:p>
    <w:p w14:paraId="69DA48BF" w14:textId="21C02A09" w:rsidR="002A247D" w:rsidRDefault="002A247D" w:rsidP="002A247D">
      <w:pPr>
        <w:tabs>
          <w:tab w:val="left" w:pos="2610"/>
        </w:tabs>
        <w:rPr>
          <w:rFonts w:eastAsia="Arial" w:cs="Arial"/>
          <w:szCs w:val="22"/>
        </w:rPr>
      </w:pPr>
      <w:r w:rsidRPr="002A247D">
        <w:rPr>
          <w:rFonts w:eastAsia="Arial" w:cs="Arial"/>
          <w:szCs w:val="22"/>
        </w:rPr>
        <w:t xml:space="preserve">Fueron los primeros en reunirse, y basándose en los principios de buena fe, confianza, puertas abiertas en la comunicación y en la prontitud, más que en tener un entramado de lineamientos o de instructivos de cómo comunicarse, le invita a que tenga confianza de solicitar aquella información que requiera. </w:t>
      </w:r>
    </w:p>
    <w:p w14:paraId="64195590" w14:textId="77777777" w:rsidR="002A247D" w:rsidRPr="002A247D" w:rsidRDefault="002A247D" w:rsidP="002A247D">
      <w:pPr>
        <w:tabs>
          <w:tab w:val="left" w:pos="2610"/>
        </w:tabs>
        <w:rPr>
          <w:rFonts w:eastAsia="Arial" w:cs="Arial"/>
          <w:szCs w:val="22"/>
        </w:rPr>
      </w:pPr>
    </w:p>
    <w:p w14:paraId="7625AB1D" w14:textId="3AF45B4A" w:rsidR="002A247D" w:rsidRDefault="002A247D" w:rsidP="002A247D">
      <w:pPr>
        <w:tabs>
          <w:tab w:val="left" w:pos="2610"/>
        </w:tabs>
        <w:rPr>
          <w:rFonts w:eastAsia="Arial" w:cs="Arial"/>
          <w:szCs w:val="22"/>
        </w:rPr>
      </w:pPr>
      <w:r w:rsidRPr="002A247D">
        <w:rPr>
          <w:rFonts w:eastAsia="Arial" w:cs="Arial"/>
          <w:szCs w:val="22"/>
        </w:rPr>
        <w:t>Enfatiza que el Mtro. Gabriel Alejandro Corona Ojeda tiene acceso -como el resto de Enlaces designados institucionalmente- a las carpetas de las sesiones del Órgano de Gobierno y del Comité Coordinador.</w:t>
      </w:r>
    </w:p>
    <w:p w14:paraId="4B5F07E3" w14:textId="77777777" w:rsidR="002A247D" w:rsidRPr="002A247D" w:rsidRDefault="002A247D" w:rsidP="002A247D">
      <w:pPr>
        <w:tabs>
          <w:tab w:val="left" w:pos="2610"/>
        </w:tabs>
        <w:rPr>
          <w:rFonts w:eastAsia="Arial" w:cs="Arial"/>
          <w:szCs w:val="22"/>
        </w:rPr>
      </w:pPr>
    </w:p>
    <w:p w14:paraId="1E226EAC" w14:textId="17BE7FC9" w:rsidR="002A247D" w:rsidRDefault="002A247D" w:rsidP="002A247D">
      <w:pPr>
        <w:tabs>
          <w:tab w:val="left" w:pos="2610"/>
        </w:tabs>
        <w:rPr>
          <w:rFonts w:eastAsia="Arial" w:cs="Arial"/>
          <w:szCs w:val="22"/>
        </w:rPr>
      </w:pPr>
      <w:r w:rsidRPr="002A247D">
        <w:rPr>
          <w:rFonts w:eastAsia="Arial" w:cs="Arial"/>
          <w:szCs w:val="22"/>
        </w:rPr>
        <w:t xml:space="preserve">Es decir, también puede accederse a los materiales que ahí se discuten; además se tiene el portal web del SEAJAL y la página electrónica de la Secretaría; se publican los informes y se tienen grabadas las sesiones. </w:t>
      </w:r>
    </w:p>
    <w:p w14:paraId="02390037" w14:textId="77777777" w:rsidR="002A247D" w:rsidRPr="002A247D" w:rsidRDefault="002A247D" w:rsidP="002A247D">
      <w:pPr>
        <w:tabs>
          <w:tab w:val="left" w:pos="2610"/>
        </w:tabs>
        <w:rPr>
          <w:rFonts w:eastAsia="Arial" w:cs="Arial"/>
          <w:szCs w:val="22"/>
        </w:rPr>
      </w:pPr>
    </w:p>
    <w:p w14:paraId="29FC8F22" w14:textId="5FC9E850" w:rsidR="002A247D" w:rsidRDefault="002A247D" w:rsidP="002A247D">
      <w:pPr>
        <w:tabs>
          <w:tab w:val="left" w:pos="2610"/>
        </w:tabs>
        <w:rPr>
          <w:rFonts w:eastAsia="Arial" w:cs="Arial"/>
          <w:szCs w:val="22"/>
        </w:rPr>
      </w:pPr>
      <w:r w:rsidRPr="002A247D">
        <w:rPr>
          <w:rFonts w:eastAsia="Arial" w:cs="Arial"/>
          <w:szCs w:val="22"/>
        </w:rPr>
        <w:t xml:space="preserve">Si requirieran cualquier información adicional, enfatiza la Secretaria Técnica, lo pueden hacer mediante un correo electrónico. </w:t>
      </w:r>
    </w:p>
    <w:p w14:paraId="5FE236F4" w14:textId="77777777" w:rsidR="002A247D" w:rsidRPr="002A247D" w:rsidRDefault="002A247D" w:rsidP="002A247D">
      <w:pPr>
        <w:tabs>
          <w:tab w:val="left" w:pos="2610"/>
        </w:tabs>
        <w:rPr>
          <w:rFonts w:eastAsia="Arial" w:cs="Arial"/>
          <w:szCs w:val="22"/>
        </w:rPr>
      </w:pPr>
    </w:p>
    <w:p w14:paraId="60C2FC6E" w14:textId="04632315" w:rsidR="00C83422" w:rsidRDefault="002A247D" w:rsidP="002A247D">
      <w:pPr>
        <w:tabs>
          <w:tab w:val="left" w:pos="2610"/>
        </w:tabs>
        <w:rPr>
          <w:rFonts w:eastAsia="Arial" w:cs="Arial"/>
          <w:szCs w:val="22"/>
        </w:rPr>
      </w:pPr>
      <w:r w:rsidRPr="002A247D">
        <w:rPr>
          <w:rFonts w:eastAsia="Arial" w:cs="Arial"/>
          <w:szCs w:val="22"/>
        </w:rPr>
        <w:t>Por último, consulta si alguien más tiene algún asunto que tratar. Al no ser así, continúa con el siguiente punto del Orden del día.</w:t>
      </w:r>
    </w:p>
    <w:p w14:paraId="6A459A71" w14:textId="77777777" w:rsidR="002A247D" w:rsidRPr="002A247D" w:rsidRDefault="002A247D" w:rsidP="002A247D">
      <w:pPr>
        <w:tabs>
          <w:tab w:val="left" w:pos="2610"/>
        </w:tabs>
        <w:rPr>
          <w:rFonts w:eastAsia="Arial" w:cs="Arial"/>
          <w:szCs w:val="22"/>
        </w:rPr>
      </w:pPr>
    </w:p>
    <w:p w14:paraId="0B57EFC2" w14:textId="77777777" w:rsidR="002A247D" w:rsidRPr="00B95E66" w:rsidRDefault="002A247D" w:rsidP="002A247D">
      <w:pPr>
        <w:tabs>
          <w:tab w:val="left" w:pos="2610"/>
        </w:tabs>
        <w:rPr>
          <w:rFonts w:eastAsia="Arial" w:cs="Arial"/>
          <w:b/>
          <w:bCs/>
          <w:color w:val="006078"/>
          <w:szCs w:val="22"/>
        </w:rPr>
      </w:pPr>
    </w:p>
    <w:p w14:paraId="01ABCDE3" w14:textId="1C0DBEEA" w:rsidR="00CD0D2D" w:rsidRPr="00CD0D2D" w:rsidRDefault="00CD0D2D" w:rsidP="00EC6B98">
      <w:pPr>
        <w:pStyle w:val="Prrafodelista"/>
        <w:numPr>
          <w:ilvl w:val="0"/>
          <w:numId w:val="1"/>
        </w:numPr>
        <w:tabs>
          <w:tab w:val="left" w:pos="2610"/>
        </w:tabs>
        <w:rPr>
          <w:rFonts w:eastAsia="Arial" w:cs="Arial"/>
          <w:b/>
          <w:bCs/>
          <w:color w:val="006078"/>
          <w:szCs w:val="22"/>
        </w:rPr>
      </w:pPr>
      <w:r w:rsidRPr="00CD0D2D">
        <w:rPr>
          <w:rFonts w:eastAsia="Arial" w:cs="Arial"/>
          <w:b/>
          <w:bCs/>
          <w:color w:val="006078"/>
          <w:szCs w:val="22"/>
        </w:rPr>
        <w:lastRenderedPageBreak/>
        <w:t>Acuerdos</w:t>
      </w:r>
    </w:p>
    <w:p w14:paraId="37063570" w14:textId="77777777" w:rsidR="00CD0D2D" w:rsidRDefault="00CD0D2D" w:rsidP="00CD0D2D">
      <w:pPr>
        <w:pStyle w:val="Prrafodelista"/>
        <w:jc w:val="both"/>
        <w:rPr>
          <w:rFonts w:eastAsia="Arial" w:cs="Arial"/>
          <w:szCs w:val="22"/>
          <w:highlight w:val="white"/>
        </w:rPr>
      </w:pPr>
    </w:p>
    <w:p w14:paraId="243F01CB" w14:textId="77777777" w:rsidR="0031785B" w:rsidRPr="008F2D20" w:rsidRDefault="0031785B" w:rsidP="0031785B">
      <w:pPr>
        <w:rPr>
          <w:rFonts w:eastAsia="Arial" w:cs="Arial"/>
          <w:lang w:eastAsia="es-MX"/>
        </w:rPr>
      </w:pPr>
      <w:r w:rsidRPr="008F2D20">
        <w:rPr>
          <w:rFonts w:eastAsia="Arial" w:cs="Arial"/>
          <w:lang w:eastAsia="es-MX"/>
        </w:rPr>
        <w:t>La Comisión Ejecutiva en su Sexta Sesión Ordinaria de 2020 dicta los siguientes acuerdos:</w:t>
      </w:r>
    </w:p>
    <w:p w14:paraId="7E61026E" w14:textId="77777777" w:rsidR="003D6BDA" w:rsidRDefault="003D6BDA" w:rsidP="003D6BDA">
      <w:pPr>
        <w:rPr>
          <w:rFonts w:eastAsia="Arial" w:cs="Arial"/>
          <w:b/>
        </w:rPr>
      </w:pPr>
    </w:p>
    <w:p w14:paraId="6AA73197" w14:textId="5C5C59BC" w:rsidR="003D6BDA" w:rsidRPr="003D6BDA" w:rsidRDefault="003D6BDA" w:rsidP="003D6BDA">
      <w:pPr>
        <w:rPr>
          <w:rFonts w:eastAsia="Arial" w:cs="Arial"/>
          <w:b/>
          <w:bCs/>
          <w:color w:val="006078"/>
          <w:szCs w:val="22"/>
          <w:lang w:val="es-ES"/>
        </w:rPr>
      </w:pPr>
      <w:r w:rsidRPr="003D6BDA">
        <w:rPr>
          <w:rFonts w:eastAsia="Arial" w:cs="Arial"/>
          <w:b/>
          <w:bCs/>
          <w:color w:val="006078"/>
          <w:szCs w:val="22"/>
          <w:lang w:val="es-ES"/>
        </w:rPr>
        <w:t>A.CE.2020.</w:t>
      </w:r>
      <w:r w:rsidR="0031785B">
        <w:rPr>
          <w:rFonts w:eastAsia="Arial" w:cs="Arial"/>
          <w:b/>
          <w:bCs/>
          <w:color w:val="006078"/>
          <w:szCs w:val="22"/>
          <w:lang w:val="es-ES"/>
        </w:rPr>
        <w:t>20</w:t>
      </w:r>
    </w:p>
    <w:p w14:paraId="2BB631A8" w14:textId="77777777" w:rsidR="003819B9" w:rsidRPr="008F2D20" w:rsidRDefault="003819B9" w:rsidP="003819B9">
      <w:pPr>
        <w:rPr>
          <w:rFonts w:eastAsia="Arial" w:cs="Arial"/>
          <w:lang w:eastAsia="es-MX"/>
        </w:rPr>
      </w:pPr>
      <w:r w:rsidRPr="008F2D20">
        <w:rPr>
          <w:rFonts w:eastAsia="Arial" w:cs="Arial"/>
          <w:lang w:eastAsia="es-MX"/>
        </w:rPr>
        <w:t>Se aprueba en lo general la propuesta de Modelo de Política de Integridad para los Entes Públicos de Jalisco, presentado por la Secretaría Ejecutiva del Sistema Estatal Anticorrupción</w:t>
      </w:r>
      <w:r>
        <w:rPr>
          <w:rFonts w:eastAsia="Arial" w:cs="Arial"/>
          <w:lang w:eastAsia="es-MX"/>
        </w:rPr>
        <w:t xml:space="preserve"> de Jalisco</w:t>
      </w:r>
      <w:r w:rsidRPr="008F2D20">
        <w:rPr>
          <w:rFonts w:eastAsia="Arial" w:cs="Arial"/>
          <w:lang w:eastAsia="es-MX"/>
        </w:rPr>
        <w:t>, misma que deberá ajustarse en la redacción conforme a lo señalado por Jesús Ibarra</w:t>
      </w:r>
      <w:r>
        <w:rPr>
          <w:rFonts w:eastAsia="Arial" w:cs="Arial"/>
          <w:lang w:eastAsia="es-MX"/>
        </w:rPr>
        <w:t xml:space="preserve"> Cárdenas</w:t>
      </w:r>
      <w:r w:rsidRPr="008F2D20">
        <w:rPr>
          <w:rFonts w:eastAsia="Arial" w:cs="Arial"/>
          <w:lang w:eastAsia="es-MX"/>
        </w:rPr>
        <w:t>, y posteriormente será puesta a consideración del Comité Coordinador a través de quien funja como Presidente de dicho cuerpo colegiado, para su análisis y</w:t>
      </w:r>
      <w:r>
        <w:rPr>
          <w:rFonts w:eastAsia="Arial" w:cs="Arial"/>
          <w:lang w:eastAsia="es-MX"/>
        </w:rPr>
        <w:t>,</w:t>
      </w:r>
      <w:r w:rsidRPr="008F2D20">
        <w:rPr>
          <w:rFonts w:eastAsia="Arial" w:cs="Arial"/>
          <w:lang w:eastAsia="es-MX"/>
        </w:rPr>
        <w:t xml:space="preserve"> en su caso, aprobación.</w:t>
      </w:r>
    </w:p>
    <w:p w14:paraId="7AAF9A42" w14:textId="77777777" w:rsidR="003D6BDA" w:rsidRDefault="003D6BDA" w:rsidP="003D6BDA">
      <w:pPr>
        <w:rPr>
          <w:rFonts w:eastAsia="Arial" w:cs="Arial"/>
        </w:rPr>
      </w:pPr>
    </w:p>
    <w:p w14:paraId="3DBDD1D5" w14:textId="5A46F9B9" w:rsidR="003D6BDA" w:rsidRPr="003D6BDA" w:rsidRDefault="003D6BDA" w:rsidP="003D6BDA">
      <w:pPr>
        <w:rPr>
          <w:rFonts w:eastAsia="Arial" w:cs="Arial"/>
          <w:b/>
          <w:bCs/>
          <w:color w:val="006078"/>
          <w:szCs w:val="22"/>
          <w:lang w:val="es-ES"/>
        </w:rPr>
      </w:pPr>
      <w:r w:rsidRPr="003D6BDA">
        <w:rPr>
          <w:rFonts w:eastAsia="Arial" w:cs="Arial"/>
          <w:b/>
          <w:bCs/>
          <w:color w:val="006078"/>
          <w:szCs w:val="22"/>
          <w:lang w:val="es-ES"/>
        </w:rPr>
        <w:t>A.CE.2020.</w:t>
      </w:r>
      <w:r w:rsidR="003819B9">
        <w:rPr>
          <w:rFonts w:eastAsia="Arial" w:cs="Arial"/>
          <w:b/>
          <w:bCs/>
          <w:color w:val="006078"/>
          <w:szCs w:val="22"/>
          <w:lang w:val="es-ES"/>
        </w:rPr>
        <w:t>21</w:t>
      </w:r>
    </w:p>
    <w:p w14:paraId="1EA083C9" w14:textId="77777777" w:rsidR="00F77A2F" w:rsidRPr="008F2D20" w:rsidRDefault="00F77A2F" w:rsidP="00F77A2F">
      <w:pPr>
        <w:rPr>
          <w:rFonts w:eastAsia="Arial" w:cs="Arial"/>
          <w:lang w:eastAsia="es-MX"/>
        </w:rPr>
      </w:pPr>
      <w:r w:rsidRPr="008F2D20">
        <w:rPr>
          <w:rFonts w:eastAsia="Arial" w:cs="Arial"/>
          <w:lang w:eastAsia="es-MX"/>
        </w:rPr>
        <w:t xml:space="preserve">Sincronizar el desarrollo e implementación del </w:t>
      </w:r>
      <w:r w:rsidRPr="00221E2B">
        <w:rPr>
          <w:rFonts w:eastAsia="Arial" w:cs="Arial"/>
          <w:lang w:eastAsia="es-MX"/>
        </w:rPr>
        <w:t>Sistema Electrónico de Denuncias de Faltas Administrativas y Hechos de Corrupción de Jalisco</w:t>
      </w:r>
      <w:r>
        <w:rPr>
          <w:rFonts w:eastAsia="Arial" w:cs="Arial"/>
          <w:lang w:eastAsia="es-MX"/>
        </w:rPr>
        <w:t>,</w:t>
      </w:r>
      <w:r w:rsidRPr="008F2D20">
        <w:rPr>
          <w:rFonts w:eastAsia="Arial" w:cs="Arial"/>
          <w:lang w:eastAsia="es-MX"/>
        </w:rPr>
        <w:t xml:space="preserve"> con el avance que presente la PDN en la publicación del estándar de datos, para evitar duplicidad de esfuerzos.</w:t>
      </w:r>
    </w:p>
    <w:p w14:paraId="688BC4ED" w14:textId="6F5231A4" w:rsidR="00377DBC" w:rsidRDefault="00377DBC" w:rsidP="00CD0D2D">
      <w:pPr>
        <w:rPr>
          <w:rFonts w:eastAsia="Arial" w:cs="Arial"/>
          <w:szCs w:val="22"/>
          <w:lang w:val="es-ES"/>
        </w:rPr>
      </w:pPr>
    </w:p>
    <w:p w14:paraId="307B28DA" w14:textId="3791C118" w:rsidR="00F77A2F" w:rsidRPr="003D6BDA" w:rsidRDefault="00F77A2F" w:rsidP="00F77A2F">
      <w:pPr>
        <w:rPr>
          <w:rFonts w:eastAsia="Arial" w:cs="Arial"/>
          <w:b/>
          <w:bCs/>
          <w:color w:val="006078"/>
          <w:szCs w:val="22"/>
          <w:lang w:val="es-ES"/>
        </w:rPr>
      </w:pPr>
      <w:r w:rsidRPr="003D6BDA">
        <w:rPr>
          <w:rFonts w:eastAsia="Arial" w:cs="Arial"/>
          <w:b/>
          <w:bCs/>
          <w:color w:val="006078"/>
          <w:szCs w:val="22"/>
          <w:lang w:val="es-ES"/>
        </w:rPr>
        <w:t>A.CE.2020.</w:t>
      </w:r>
      <w:r>
        <w:rPr>
          <w:rFonts w:eastAsia="Arial" w:cs="Arial"/>
          <w:b/>
          <w:bCs/>
          <w:color w:val="006078"/>
          <w:szCs w:val="22"/>
          <w:lang w:val="es-ES"/>
        </w:rPr>
        <w:t>2</w:t>
      </w:r>
      <w:r w:rsidR="00872AC1">
        <w:rPr>
          <w:rFonts w:eastAsia="Arial" w:cs="Arial"/>
          <w:b/>
          <w:bCs/>
          <w:color w:val="006078"/>
          <w:szCs w:val="22"/>
          <w:lang w:val="es-ES"/>
        </w:rPr>
        <w:t>2</w:t>
      </w:r>
    </w:p>
    <w:p w14:paraId="4E3D19A5" w14:textId="77777777" w:rsidR="00DD53BF" w:rsidRPr="008F2D20" w:rsidRDefault="00DD53BF" w:rsidP="00DD53BF">
      <w:pPr>
        <w:rPr>
          <w:rFonts w:eastAsia="Arial" w:cs="Arial"/>
          <w:lang w:eastAsia="es-MX"/>
        </w:rPr>
      </w:pPr>
      <w:r w:rsidRPr="008F2D20">
        <w:rPr>
          <w:rFonts w:eastAsia="Arial" w:cs="Arial"/>
          <w:lang w:eastAsia="es-MX"/>
        </w:rPr>
        <w:t xml:space="preserve">Mantener reuniones periódicas de trabajo con los entes públicos involucrados para establecer su nivel de participación y de interacción con el </w:t>
      </w:r>
      <w:r w:rsidRPr="00221E2B">
        <w:rPr>
          <w:rFonts w:eastAsia="Arial" w:cs="Arial"/>
          <w:lang w:eastAsia="es-MX"/>
        </w:rPr>
        <w:t>Sistema Electrónico de Denuncias de Faltas Administrativas y Hechos de Corrupción de Jalisco</w:t>
      </w:r>
      <w:r w:rsidRPr="008F2D20">
        <w:rPr>
          <w:rFonts w:eastAsia="Arial" w:cs="Arial"/>
          <w:lang w:eastAsia="es-MX"/>
        </w:rPr>
        <w:t>.</w:t>
      </w:r>
    </w:p>
    <w:p w14:paraId="3F4761AE" w14:textId="77777777" w:rsidR="00F77A2F" w:rsidRDefault="00F77A2F" w:rsidP="00CD0D2D">
      <w:pPr>
        <w:rPr>
          <w:rFonts w:eastAsia="Arial" w:cs="Arial"/>
          <w:szCs w:val="22"/>
          <w:lang w:val="es-ES"/>
        </w:rPr>
      </w:pPr>
    </w:p>
    <w:p w14:paraId="650F9616" w14:textId="1C1841D1" w:rsidR="00DD53BF" w:rsidRPr="003D6BDA" w:rsidRDefault="00DD53BF" w:rsidP="00DD53BF">
      <w:pPr>
        <w:rPr>
          <w:rFonts w:eastAsia="Arial" w:cs="Arial"/>
          <w:b/>
          <w:bCs/>
          <w:color w:val="006078"/>
          <w:szCs w:val="22"/>
          <w:lang w:val="es-ES"/>
        </w:rPr>
      </w:pPr>
      <w:r w:rsidRPr="003D6BDA">
        <w:rPr>
          <w:rFonts w:eastAsia="Arial" w:cs="Arial"/>
          <w:b/>
          <w:bCs/>
          <w:color w:val="006078"/>
          <w:szCs w:val="22"/>
          <w:lang w:val="es-ES"/>
        </w:rPr>
        <w:t>A.CE.2020.</w:t>
      </w:r>
      <w:r>
        <w:rPr>
          <w:rFonts w:eastAsia="Arial" w:cs="Arial"/>
          <w:b/>
          <w:bCs/>
          <w:color w:val="006078"/>
          <w:szCs w:val="22"/>
          <w:lang w:val="es-ES"/>
        </w:rPr>
        <w:t>2</w:t>
      </w:r>
      <w:r>
        <w:rPr>
          <w:rFonts w:eastAsia="Arial" w:cs="Arial"/>
          <w:b/>
          <w:bCs/>
          <w:color w:val="006078"/>
          <w:szCs w:val="22"/>
          <w:lang w:val="es-ES"/>
        </w:rPr>
        <w:t>3</w:t>
      </w:r>
    </w:p>
    <w:p w14:paraId="738FEA03" w14:textId="77777777" w:rsidR="00487E05" w:rsidRPr="008F2D20" w:rsidRDefault="00487E05" w:rsidP="00487E05">
      <w:pPr>
        <w:rPr>
          <w:rFonts w:eastAsia="Arial" w:cs="Arial"/>
          <w:lang w:eastAsia="es-MX"/>
        </w:rPr>
      </w:pPr>
      <w:r w:rsidRPr="008F2D20">
        <w:rPr>
          <w:rFonts w:eastAsia="Arial" w:cs="Arial"/>
          <w:lang w:eastAsia="es-MX"/>
        </w:rPr>
        <w:t xml:space="preserve">Ajustar el alcance del proyecto para considerar únicamente las denuncias y no las quejas, debido a las cuestiones normativas y la complejidad que se añade al </w:t>
      </w:r>
      <w:r w:rsidRPr="00221E2B">
        <w:rPr>
          <w:rFonts w:eastAsia="Arial" w:cs="Arial"/>
          <w:lang w:eastAsia="es-MX"/>
        </w:rPr>
        <w:t>Sistema Electrónico de Denuncias de Faltas Administrativas y Hechos de Corrupción de Jalisco</w:t>
      </w:r>
      <w:r w:rsidRPr="008F2D20">
        <w:rPr>
          <w:rFonts w:eastAsia="Arial" w:cs="Arial"/>
          <w:lang w:eastAsia="es-MX"/>
        </w:rPr>
        <w:t>.</w:t>
      </w:r>
    </w:p>
    <w:p w14:paraId="0FD837C9" w14:textId="7C884BBE" w:rsidR="00F77A2F" w:rsidRDefault="00F77A2F" w:rsidP="00CD0D2D">
      <w:pPr>
        <w:rPr>
          <w:rFonts w:eastAsia="Arial" w:cs="Arial"/>
          <w:szCs w:val="22"/>
          <w:lang w:val="es-ES"/>
        </w:rPr>
      </w:pPr>
    </w:p>
    <w:p w14:paraId="2C5399D8" w14:textId="59E1CA3D" w:rsidR="00487E05" w:rsidRPr="003D6BDA" w:rsidRDefault="00487E05" w:rsidP="00487E05">
      <w:pPr>
        <w:rPr>
          <w:rFonts w:eastAsia="Arial" w:cs="Arial"/>
          <w:b/>
          <w:bCs/>
          <w:color w:val="006078"/>
          <w:szCs w:val="22"/>
          <w:lang w:val="es-ES"/>
        </w:rPr>
      </w:pPr>
      <w:r w:rsidRPr="003D6BDA">
        <w:rPr>
          <w:rFonts w:eastAsia="Arial" w:cs="Arial"/>
          <w:b/>
          <w:bCs/>
          <w:color w:val="006078"/>
          <w:szCs w:val="22"/>
          <w:lang w:val="es-ES"/>
        </w:rPr>
        <w:t>A.CE.2020.</w:t>
      </w:r>
      <w:r>
        <w:rPr>
          <w:rFonts w:eastAsia="Arial" w:cs="Arial"/>
          <w:b/>
          <w:bCs/>
          <w:color w:val="006078"/>
          <w:szCs w:val="22"/>
          <w:lang w:val="es-ES"/>
        </w:rPr>
        <w:t>2</w:t>
      </w:r>
      <w:r>
        <w:rPr>
          <w:rFonts w:eastAsia="Arial" w:cs="Arial"/>
          <w:b/>
          <w:bCs/>
          <w:color w:val="006078"/>
          <w:szCs w:val="22"/>
          <w:lang w:val="es-ES"/>
        </w:rPr>
        <w:t>4</w:t>
      </w:r>
    </w:p>
    <w:p w14:paraId="50BA1976" w14:textId="77777777" w:rsidR="0039308D" w:rsidRPr="008F2D20" w:rsidRDefault="0039308D" w:rsidP="0039308D">
      <w:pPr>
        <w:rPr>
          <w:rFonts w:eastAsia="Arial" w:cs="Arial"/>
          <w:lang w:eastAsia="es-MX"/>
        </w:rPr>
      </w:pPr>
      <w:r w:rsidRPr="008F2D20">
        <w:rPr>
          <w:rFonts w:eastAsia="Arial" w:cs="Arial"/>
          <w:lang w:eastAsia="es-MX"/>
        </w:rPr>
        <w:t xml:space="preserve">Se aprueba el calendario para la celebración de las sesiones ordinarias de esta Comisión Ejecutiva para 2021 y con relación a las sesiones extraordinarias, éstas se podrán celebrar de acuerdo </w:t>
      </w:r>
      <w:r>
        <w:rPr>
          <w:rFonts w:eastAsia="Arial" w:cs="Arial"/>
          <w:lang w:eastAsia="es-MX"/>
        </w:rPr>
        <w:t>con</w:t>
      </w:r>
      <w:r w:rsidRPr="008F2D20">
        <w:rPr>
          <w:rFonts w:eastAsia="Arial" w:cs="Arial"/>
          <w:lang w:eastAsia="es-MX"/>
        </w:rPr>
        <w:t xml:space="preserve"> los asuntos que se vayan presentado, cuando se considere conveniente.</w:t>
      </w:r>
    </w:p>
    <w:p w14:paraId="13CEAEF0" w14:textId="77777777" w:rsidR="00487E05" w:rsidRDefault="00487E05" w:rsidP="00CD0D2D">
      <w:pPr>
        <w:rPr>
          <w:rFonts w:eastAsia="Arial" w:cs="Arial"/>
          <w:szCs w:val="22"/>
          <w:lang w:val="es-ES"/>
        </w:rPr>
      </w:pPr>
    </w:p>
    <w:p w14:paraId="69DB10C2" w14:textId="37C6F8CB" w:rsidR="00377DBC" w:rsidRDefault="00377DBC" w:rsidP="00CD0D2D">
      <w:pPr>
        <w:rPr>
          <w:rFonts w:eastAsia="Arial" w:cs="Arial"/>
          <w:szCs w:val="22"/>
          <w:lang w:val="es-ES"/>
        </w:rPr>
      </w:pPr>
    </w:p>
    <w:p w14:paraId="6743514B" w14:textId="1C92AA60" w:rsidR="0039308D" w:rsidRDefault="0039308D" w:rsidP="00CD0D2D">
      <w:pPr>
        <w:rPr>
          <w:rFonts w:eastAsia="Arial" w:cs="Arial"/>
          <w:szCs w:val="22"/>
          <w:lang w:val="es-ES"/>
        </w:rPr>
      </w:pPr>
    </w:p>
    <w:p w14:paraId="419EEF94" w14:textId="0959DE48" w:rsidR="0039308D" w:rsidRDefault="0039308D" w:rsidP="00CD0D2D">
      <w:pPr>
        <w:rPr>
          <w:rFonts w:eastAsia="Arial" w:cs="Arial"/>
          <w:szCs w:val="22"/>
          <w:lang w:val="es-ES"/>
        </w:rPr>
      </w:pPr>
    </w:p>
    <w:p w14:paraId="57B117A4" w14:textId="3FE4E437" w:rsidR="0039308D" w:rsidRDefault="0039308D" w:rsidP="00CD0D2D">
      <w:pPr>
        <w:rPr>
          <w:rFonts w:eastAsia="Arial" w:cs="Arial"/>
          <w:szCs w:val="22"/>
          <w:lang w:val="es-ES"/>
        </w:rPr>
      </w:pPr>
    </w:p>
    <w:p w14:paraId="4B13F290" w14:textId="574D5D52" w:rsidR="0039308D" w:rsidRDefault="0039308D" w:rsidP="00CD0D2D">
      <w:pPr>
        <w:rPr>
          <w:rFonts w:eastAsia="Arial" w:cs="Arial"/>
          <w:szCs w:val="22"/>
          <w:lang w:val="es-ES"/>
        </w:rPr>
      </w:pPr>
    </w:p>
    <w:p w14:paraId="4E01F8EA" w14:textId="3CB718F4" w:rsidR="0039308D" w:rsidRDefault="0039308D" w:rsidP="00CD0D2D">
      <w:pPr>
        <w:rPr>
          <w:rFonts w:eastAsia="Arial" w:cs="Arial"/>
          <w:szCs w:val="22"/>
          <w:lang w:val="es-ES"/>
        </w:rPr>
      </w:pPr>
    </w:p>
    <w:p w14:paraId="57450A5A" w14:textId="0EAB0400" w:rsidR="0039308D" w:rsidRDefault="0039308D" w:rsidP="00CD0D2D">
      <w:pPr>
        <w:rPr>
          <w:rFonts w:eastAsia="Arial" w:cs="Arial"/>
          <w:szCs w:val="22"/>
          <w:lang w:val="es-ES"/>
        </w:rPr>
      </w:pPr>
    </w:p>
    <w:p w14:paraId="51C53DA7" w14:textId="16DB1EB7" w:rsidR="0039308D" w:rsidRDefault="0039308D" w:rsidP="00CD0D2D">
      <w:pPr>
        <w:rPr>
          <w:rFonts w:eastAsia="Arial" w:cs="Arial"/>
          <w:szCs w:val="22"/>
          <w:lang w:val="es-ES"/>
        </w:rPr>
      </w:pPr>
    </w:p>
    <w:p w14:paraId="6F360D4C" w14:textId="07A90D01" w:rsidR="0039308D" w:rsidRDefault="0039308D" w:rsidP="00CD0D2D">
      <w:pPr>
        <w:rPr>
          <w:rFonts w:eastAsia="Arial" w:cs="Arial"/>
          <w:szCs w:val="22"/>
          <w:lang w:val="es-ES"/>
        </w:rPr>
      </w:pPr>
    </w:p>
    <w:p w14:paraId="7B64A485" w14:textId="5F087541" w:rsidR="0039308D" w:rsidRDefault="0039308D" w:rsidP="00CD0D2D">
      <w:pPr>
        <w:rPr>
          <w:rFonts w:eastAsia="Arial" w:cs="Arial"/>
          <w:szCs w:val="22"/>
          <w:lang w:val="es-ES"/>
        </w:rPr>
      </w:pPr>
    </w:p>
    <w:p w14:paraId="62873107" w14:textId="7770C164" w:rsidR="0039308D" w:rsidRDefault="0039308D" w:rsidP="00CD0D2D">
      <w:pPr>
        <w:rPr>
          <w:rFonts w:eastAsia="Arial" w:cs="Arial"/>
          <w:szCs w:val="22"/>
          <w:lang w:val="es-ES"/>
        </w:rPr>
      </w:pPr>
    </w:p>
    <w:p w14:paraId="3BB81017" w14:textId="1F4E1873" w:rsidR="0039308D" w:rsidRDefault="0039308D" w:rsidP="00CD0D2D">
      <w:pPr>
        <w:rPr>
          <w:rFonts w:eastAsia="Arial" w:cs="Arial"/>
          <w:szCs w:val="22"/>
          <w:lang w:val="es-ES"/>
        </w:rPr>
      </w:pPr>
    </w:p>
    <w:p w14:paraId="120CC24E" w14:textId="0E86EB9A" w:rsidR="0039308D" w:rsidRDefault="0039308D" w:rsidP="00CD0D2D">
      <w:pPr>
        <w:rPr>
          <w:rFonts w:eastAsia="Arial" w:cs="Arial"/>
          <w:szCs w:val="22"/>
          <w:lang w:val="es-ES"/>
        </w:rPr>
      </w:pPr>
    </w:p>
    <w:p w14:paraId="69092E70" w14:textId="20476112" w:rsidR="0039308D" w:rsidRDefault="0039308D" w:rsidP="00CD0D2D">
      <w:pPr>
        <w:rPr>
          <w:rFonts w:eastAsia="Arial" w:cs="Arial"/>
          <w:szCs w:val="22"/>
          <w:lang w:val="es-ES"/>
        </w:rPr>
      </w:pPr>
    </w:p>
    <w:p w14:paraId="6D63B5F8" w14:textId="2548E168" w:rsidR="0039308D" w:rsidRDefault="0039308D" w:rsidP="00CD0D2D">
      <w:pPr>
        <w:rPr>
          <w:rFonts w:eastAsia="Arial" w:cs="Arial"/>
          <w:szCs w:val="22"/>
          <w:lang w:val="es-ES"/>
        </w:rPr>
      </w:pPr>
    </w:p>
    <w:p w14:paraId="77FC256D" w14:textId="1F34ADDA" w:rsidR="0039308D" w:rsidRDefault="0039308D" w:rsidP="00CD0D2D">
      <w:pPr>
        <w:rPr>
          <w:rFonts w:eastAsia="Arial" w:cs="Arial"/>
          <w:szCs w:val="22"/>
          <w:lang w:val="es-ES"/>
        </w:rPr>
      </w:pPr>
    </w:p>
    <w:p w14:paraId="42FE435C" w14:textId="77777777" w:rsidR="0039308D" w:rsidRDefault="0039308D" w:rsidP="00CD0D2D">
      <w:pPr>
        <w:rPr>
          <w:rFonts w:eastAsia="Arial" w:cs="Arial"/>
          <w:szCs w:val="22"/>
          <w:lang w:val="es-ES"/>
        </w:rPr>
      </w:pPr>
    </w:p>
    <w:p w14:paraId="372E6407" w14:textId="77777777" w:rsidR="00CD0D2D" w:rsidRPr="00CD0D2D" w:rsidRDefault="00CD0D2D" w:rsidP="00EC6B98">
      <w:pPr>
        <w:pStyle w:val="Prrafodelista"/>
        <w:numPr>
          <w:ilvl w:val="0"/>
          <w:numId w:val="1"/>
        </w:numPr>
        <w:rPr>
          <w:rFonts w:eastAsia="Arial" w:cs="Arial"/>
          <w:b/>
          <w:bCs/>
          <w:color w:val="006078"/>
          <w:szCs w:val="22"/>
        </w:rPr>
      </w:pPr>
      <w:r w:rsidRPr="00CD0D2D">
        <w:rPr>
          <w:rFonts w:eastAsia="Arial" w:cs="Arial"/>
          <w:b/>
          <w:bCs/>
          <w:color w:val="006078"/>
          <w:szCs w:val="22"/>
        </w:rPr>
        <w:lastRenderedPageBreak/>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37A795E8" w14:textId="5571C7CB" w:rsidR="00F22394" w:rsidRDefault="000C6E36" w:rsidP="00CD0D2D">
      <w:pPr>
        <w:rPr>
          <w:rFonts w:eastAsia="Arial" w:cs="Arial"/>
        </w:rPr>
      </w:pPr>
      <w:r w:rsidRPr="000C6E36">
        <w:rPr>
          <w:rFonts w:eastAsia="Arial" w:cs="Arial"/>
        </w:rPr>
        <w:t>Se dio por clausurada la sesión a las 11:22 horas del martes 24 de noviembre de 2020 y se firma esta acta.</w:t>
      </w:r>
    </w:p>
    <w:p w14:paraId="090A9E00" w14:textId="77777777" w:rsidR="000C6E36" w:rsidRDefault="000C6E36"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0C6E36"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DABF57C" w14:textId="77777777" w:rsidR="000C6E36" w:rsidRDefault="000C6E36" w:rsidP="000C6E36">
            <w:pPr>
              <w:jc w:val="center"/>
              <w:rPr>
                <w:rFonts w:eastAsia="Arial" w:cs="Arial"/>
                <w:b w:val="0"/>
                <w:bCs w:val="0"/>
                <w:color w:val="006078"/>
                <w:sz w:val="20"/>
                <w:szCs w:val="20"/>
                <w:lang w:val="es-ES"/>
              </w:rPr>
            </w:pPr>
          </w:p>
          <w:p w14:paraId="08F574FC" w14:textId="77777777" w:rsidR="000C6E36" w:rsidRPr="000321D8" w:rsidRDefault="000C6E36" w:rsidP="000C6E36">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38B4CF59" w14:textId="4B95A058" w:rsidR="000C6E36" w:rsidRPr="00D53A01" w:rsidRDefault="000C6E36" w:rsidP="000C6E36">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0B8352C4"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C6E36"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46351DAB" w14:textId="77777777" w:rsidR="000C6E36" w:rsidRDefault="000C6E36" w:rsidP="000C6E36">
            <w:pPr>
              <w:jc w:val="center"/>
              <w:rPr>
                <w:rFonts w:eastAsia="Arial" w:cs="Arial"/>
                <w:b w:val="0"/>
                <w:bCs w:val="0"/>
                <w:color w:val="006078"/>
                <w:sz w:val="20"/>
                <w:szCs w:val="20"/>
                <w:lang w:val="es-ES"/>
              </w:rPr>
            </w:pPr>
          </w:p>
          <w:p w14:paraId="7EC010D1" w14:textId="77777777" w:rsidR="000C6E36" w:rsidRPr="00077DE2" w:rsidRDefault="000C6E36" w:rsidP="000C6E36">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42E8F5DB" w14:textId="2952311E" w:rsidR="000C6E36" w:rsidRPr="000321D8" w:rsidRDefault="000C6E36" w:rsidP="000C6E36">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7E2CAD5E"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C6E36"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13303DF" w14:textId="77777777" w:rsidR="000C6E36" w:rsidRDefault="000C6E36" w:rsidP="000C6E36">
            <w:pPr>
              <w:jc w:val="center"/>
              <w:rPr>
                <w:rFonts w:eastAsia="Arial" w:cs="Arial"/>
                <w:color w:val="006078"/>
                <w:sz w:val="20"/>
                <w:szCs w:val="20"/>
                <w:lang w:val="es-ES"/>
              </w:rPr>
            </w:pPr>
          </w:p>
          <w:p w14:paraId="2D284FCA" w14:textId="77777777" w:rsidR="000C6E36" w:rsidRPr="00375CAA" w:rsidRDefault="000C6E36" w:rsidP="000C6E36">
            <w:pPr>
              <w:jc w:val="center"/>
              <w:rPr>
                <w:rFonts w:eastAsia="Arial" w:cs="Arial"/>
                <w:color w:val="006078"/>
                <w:sz w:val="20"/>
                <w:szCs w:val="20"/>
                <w:lang w:val="es-ES"/>
              </w:rPr>
            </w:pPr>
            <w:r w:rsidRPr="00375CAA">
              <w:rPr>
                <w:rFonts w:eastAsia="Arial" w:cs="Arial"/>
                <w:color w:val="006078"/>
                <w:sz w:val="20"/>
                <w:szCs w:val="20"/>
                <w:lang w:val="es-ES"/>
              </w:rPr>
              <w:t>David Gómez Álvarez Pérez</w:t>
            </w:r>
          </w:p>
          <w:p w14:paraId="7ADBAC18" w14:textId="7E89C0AF" w:rsidR="000C6E36" w:rsidRPr="00077DE2" w:rsidRDefault="000C6E36" w:rsidP="000C6E36">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58662195"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C6E36"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03B60F09" w14:textId="77777777" w:rsidR="000C6E36" w:rsidRDefault="000C6E36" w:rsidP="000C6E36">
            <w:pPr>
              <w:jc w:val="center"/>
              <w:rPr>
                <w:rFonts w:eastAsia="Arial" w:cs="Arial"/>
                <w:color w:val="006078"/>
                <w:sz w:val="20"/>
                <w:szCs w:val="20"/>
                <w:lang w:val="es-ES"/>
              </w:rPr>
            </w:pPr>
          </w:p>
          <w:p w14:paraId="5D0258F2" w14:textId="77777777" w:rsidR="00842CF9" w:rsidRPr="00842CF9" w:rsidRDefault="00842CF9" w:rsidP="00842CF9">
            <w:pPr>
              <w:jc w:val="center"/>
              <w:rPr>
                <w:rFonts w:eastAsia="Arial" w:cs="Arial"/>
                <w:color w:val="006078"/>
                <w:sz w:val="20"/>
                <w:szCs w:val="20"/>
                <w:lang w:val="es-ES"/>
              </w:rPr>
            </w:pPr>
            <w:r w:rsidRPr="00842CF9">
              <w:rPr>
                <w:rFonts w:eastAsia="Arial" w:cs="Arial"/>
                <w:color w:val="006078"/>
                <w:sz w:val="20"/>
                <w:szCs w:val="20"/>
                <w:lang w:val="es-ES"/>
              </w:rPr>
              <w:t>Pedro Vicente Viveros Reyes</w:t>
            </w:r>
          </w:p>
          <w:p w14:paraId="3E1B3659" w14:textId="77777777" w:rsidR="00842CF9" w:rsidRPr="00842CF9" w:rsidRDefault="00842CF9" w:rsidP="00842CF9">
            <w:pPr>
              <w:jc w:val="center"/>
              <w:rPr>
                <w:rFonts w:eastAsia="Arial" w:cs="Arial"/>
                <w:b w:val="0"/>
                <w:bCs w:val="0"/>
                <w:color w:val="006078"/>
                <w:sz w:val="20"/>
                <w:szCs w:val="20"/>
                <w:lang w:val="es-ES"/>
              </w:rPr>
            </w:pPr>
            <w:r w:rsidRPr="00842CF9">
              <w:rPr>
                <w:rFonts w:eastAsia="Arial" w:cs="Arial"/>
                <w:b w:val="0"/>
                <w:bCs w:val="0"/>
                <w:color w:val="006078"/>
                <w:sz w:val="20"/>
                <w:szCs w:val="20"/>
                <w:lang w:val="es-ES"/>
              </w:rPr>
              <w:t>Integrante</w:t>
            </w:r>
          </w:p>
          <w:p w14:paraId="6A20C0A3" w14:textId="52FE6002" w:rsidR="000C6E36" w:rsidRPr="002F376F" w:rsidRDefault="000C6E36" w:rsidP="000C6E36">
            <w:pPr>
              <w:jc w:val="center"/>
              <w:rPr>
                <w:rFonts w:eastAsia="Arial" w:cs="Arial"/>
                <w:b w:val="0"/>
                <w:bCs w:val="0"/>
                <w:color w:val="006078"/>
                <w:sz w:val="20"/>
                <w:szCs w:val="20"/>
                <w:lang w:val="es-ES"/>
              </w:rPr>
            </w:pPr>
          </w:p>
        </w:tc>
        <w:tc>
          <w:tcPr>
            <w:tcW w:w="4414" w:type="dxa"/>
          </w:tcPr>
          <w:p w14:paraId="058B2AB9"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C6E36"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0C6E36" w:rsidRDefault="000C6E36" w:rsidP="000C6E36">
            <w:pPr>
              <w:jc w:val="center"/>
              <w:rPr>
                <w:rFonts w:eastAsia="Arial" w:cs="Arial"/>
                <w:b w:val="0"/>
                <w:bCs w:val="0"/>
                <w:color w:val="006078"/>
                <w:sz w:val="20"/>
                <w:szCs w:val="20"/>
                <w:lang w:val="es-ES"/>
              </w:rPr>
            </w:pPr>
          </w:p>
          <w:p w14:paraId="5A3336EF" w14:textId="77777777" w:rsidR="000C6E36" w:rsidRPr="002F376F" w:rsidRDefault="000C6E36" w:rsidP="000C6E36">
            <w:pPr>
              <w:jc w:val="center"/>
              <w:rPr>
                <w:rFonts w:eastAsia="Arial" w:cs="Arial"/>
                <w:color w:val="006078"/>
                <w:sz w:val="20"/>
                <w:szCs w:val="20"/>
                <w:lang w:val="es-ES"/>
              </w:rPr>
            </w:pPr>
            <w:proofErr w:type="spellStart"/>
            <w:r w:rsidRPr="002F376F">
              <w:rPr>
                <w:rFonts w:eastAsia="Arial" w:cs="Arial"/>
                <w:color w:val="006078"/>
                <w:sz w:val="20"/>
                <w:szCs w:val="20"/>
                <w:lang w:val="es-ES"/>
              </w:rPr>
              <w:t>Haimé</w:t>
            </w:r>
            <w:proofErr w:type="spellEnd"/>
            <w:r w:rsidRPr="002F376F">
              <w:rPr>
                <w:rFonts w:eastAsia="Arial" w:cs="Arial"/>
                <w:color w:val="006078"/>
                <w:sz w:val="20"/>
                <w:szCs w:val="20"/>
                <w:lang w:val="es-ES"/>
              </w:rPr>
              <w:t xml:space="preserve"> Figueroa Neri</w:t>
            </w:r>
          </w:p>
          <w:p w14:paraId="79CF6775" w14:textId="77777777" w:rsidR="000C6E36" w:rsidRDefault="000C6E36" w:rsidP="000C6E36">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0C6E36" w:rsidRPr="002F376F" w:rsidRDefault="000C6E36" w:rsidP="000C6E36">
            <w:pPr>
              <w:jc w:val="center"/>
              <w:rPr>
                <w:rFonts w:eastAsia="Arial" w:cs="Arial"/>
                <w:b w:val="0"/>
                <w:bCs w:val="0"/>
                <w:color w:val="006078"/>
                <w:sz w:val="20"/>
                <w:szCs w:val="20"/>
                <w:lang w:val="es-ES"/>
              </w:rPr>
            </w:pPr>
          </w:p>
        </w:tc>
        <w:tc>
          <w:tcPr>
            <w:tcW w:w="4414" w:type="dxa"/>
          </w:tcPr>
          <w:p w14:paraId="161C1D7E"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3B929B52" w14:textId="627A9F4C" w:rsidR="00186749" w:rsidRDefault="004F2BAB" w:rsidP="00CD0D2D">
      <w:pPr>
        <w:tabs>
          <w:tab w:val="left" w:pos="2610"/>
        </w:tabs>
        <w:rPr>
          <w:rFonts w:eastAsia="Arial" w:cs="Arial"/>
          <w:szCs w:val="22"/>
          <w:lang w:val="es-ES"/>
        </w:rPr>
      </w:pPr>
      <w:r w:rsidRPr="004F2BAB">
        <w:rPr>
          <w:rFonts w:eastAsia="Arial" w:cs="Arial"/>
          <w:szCs w:val="22"/>
          <w:lang w:val="es-ES"/>
        </w:rPr>
        <w:t>Última hoja del acta de la Sexta Sesión Ordinaria de la Comisión Ejecutiva de la Secretaría Ejecutiva del Sistema Estatal Anticorrupción de Jalisco, celebrada el 24 de noviembre de 2020.</w:t>
      </w: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sectPr w:rsidR="00186749" w:rsidSect="00B22975">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525BE" w14:textId="77777777" w:rsidR="003A4284" w:rsidRDefault="003A4284">
      <w:r>
        <w:separator/>
      </w:r>
    </w:p>
  </w:endnote>
  <w:endnote w:type="continuationSeparator" w:id="0">
    <w:p w14:paraId="7F8FA3B8" w14:textId="77777777" w:rsidR="003A4284" w:rsidRDefault="003A4284">
      <w:r>
        <w:continuationSeparator/>
      </w:r>
    </w:p>
  </w:endnote>
  <w:endnote w:type="continuationNotice" w:id="1">
    <w:p w14:paraId="50798C23" w14:textId="77777777" w:rsidR="003A4284" w:rsidRDefault="003A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Arial"/>
    <w:charset w:val="00"/>
    <w:family w:val="swiss"/>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738D529F"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BCADAC0"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D1F" w14:textId="77777777" w:rsidR="003A4284" w:rsidRDefault="003A4284">
      <w:r>
        <w:separator/>
      </w:r>
    </w:p>
  </w:footnote>
  <w:footnote w:type="continuationSeparator" w:id="0">
    <w:p w14:paraId="6790DF85" w14:textId="77777777" w:rsidR="003A4284" w:rsidRDefault="003A4284">
      <w:r>
        <w:continuationSeparator/>
      </w:r>
    </w:p>
  </w:footnote>
  <w:footnote w:type="continuationNotice" w:id="1">
    <w:p w14:paraId="7CD66F20" w14:textId="77777777" w:rsidR="003A4284" w:rsidRDefault="003A42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732B8F34" w:rsidR="00B22975" w:rsidRDefault="00B22975" w:rsidP="00B22975">
    <w:pPr>
      <w:pStyle w:val="Ttulo1"/>
      <w:jc w:val="right"/>
    </w:pPr>
    <w:r>
      <w:rPr>
        <w:noProof/>
        <w:color w:val="5B9BD5"/>
        <w:sz w:val="21"/>
        <w:szCs w:val="21"/>
        <w:lang w:val="es-ES"/>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665687">
      <w:rPr>
        <w:b w:val="0"/>
        <w:bCs/>
        <w:sz w:val="22"/>
        <w:szCs w:val="22"/>
      </w:rPr>
      <w:t>Sexta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86F8" w14:textId="77777777"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1D2190A0" w:rsidR="00B22975" w:rsidRPr="00B22975" w:rsidRDefault="003F6380" w:rsidP="00B22975">
    <w:pPr>
      <w:pStyle w:val="Ttulo1"/>
      <w:rPr>
        <w:sz w:val="28"/>
        <w:szCs w:val="28"/>
      </w:rPr>
    </w:pPr>
    <w:r>
      <w:rPr>
        <w:sz w:val="28"/>
        <w:szCs w:val="28"/>
      </w:rPr>
      <w:t xml:space="preserve">Acta de la </w:t>
    </w:r>
    <w:r w:rsidR="00921E73">
      <w:rPr>
        <w:sz w:val="28"/>
        <w:szCs w:val="28"/>
      </w:rPr>
      <w:t>Sexta</w:t>
    </w:r>
    <w:r>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21D"/>
    <w:multiLevelType w:val="hybridMultilevel"/>
    <w:tmpl w:val="B7302EAE"/>
    <w:lvl w:ilvl="0" w:tplc="446AE534">
      <w:start w:val="1"/>
      <w:numFmt w:val="bullet"/>
      <w:lvlText w:val="•"/>
      <w:lvlJc w:val="left"/>
      <w:pPr>
        <w:tabs>
          <w:tab w:val="num" w:pos="720"/>
        </w:tabs>
        <w:ind w:left="720" w:hanging="360"/>
      </w:pPr>
      <w:rPr>
        <w:rFonts w:ascii="Arial" w:hAnsi="Arial" w:hint="default"/>
      </w:rPr>
    </w:lvl>
    <w:lvl w:ilvl="1" w:tplc="9258AA88" w:tentative="1">
      <w:start w:val="1"/>
      <w:numFmt w:val="bullet"/>
      <w:lvlText w:val="•"/>
      <w:lvlJc w:val="left"/>
      <w:pPr>
        <w:tabs>
          <w:tab w:val="num" w:pos="1440"/>
        </w:tabs>
        <w:ind w:left="1440" w:hanging="360"/>
      </w:pPr>
      <w:rPr>
        <w:rFonts w:ascii="Arial" w:hAnsi="Arial" w:hint="default"/>
      </w:rPr>
    </w:lvl>
    <w:lvl w:ilvl="2" w:tplc="A41C3A8A" w:tentative="1">
      <w:start w:val="1"/>
      <w:numFmt w:val="bullet"/>
      <w:lvlText w:val="•"/>
      <w:lvlJc w:val="left"/>
      <w:pPr>
        <w:tabs>
          <w:tab w:val="num" w:pos="2160"/>
        </w:tabs>
        <w:ind w:left="2160" w:hanging="360"/>
      </w:pPr>
      <w:rPr>
        <w:rFonts w:ascii="Arial" w:hAnsi="Arial" w:hint="default"/>
      </w:rPr>
    </w:lvl>
    <w:lvl w:ilvl="3" w:tplc="343647A8" w:tentative="1">
      <w:start w:val="1"/>
      <w:numFmt w:val="bullet"/>
      <w:lvlText w:val="•"/>
      <w:lvlJc w:val="left"/>
      <w:pPr>
        <w:tabs>
          <w:tab w:val="num" w:pos="2880"/>
        </w:tabs>
        <w:ind w:left="2880" w:hanging="360"/>
      </w:pPr>
      <w:rPr>
        <w:rFonts w:ascii="Arial" w:hAnsi="Arial" w:hint="default"/>
      </w:rPr>
    </w:lvl>
    <w:lvl w:ilvl="4" w:tplc="61CC46DC" w:tentative="1">
      <w:start w:val="1"/>
      <w:numFmt w:val="bullet"/>
      <w:lvlText w:val="•"/>
      <w:lvlJc w:val="left"/>
      <w:pPr>
        <w:tabs>
          <w:tab w:val="num" w:pos="3600"/>
        </w:tabs>
        <w:ind w:left="3600" w:hanging="360"/>
      </w:pPr>
      <w:rPr>
        <w:rFonts w:ascii="Arial" w:hAnsi="Arial" w:hint="default"/>
      </w:rPr>
    </w:lvl>
    <w:lvl w:ilvl="5" w:tplc="D5DC03DE" w:tentative="1">
      <w:start w:val="1"/>
      <w:numFmt w:val="bullet"/>
      <w:lvlText w:val="•"/>
      <w:lvlJc w:val="left"/>
      <w:pPr>
        <w:tabs>
          <w:tab w:val="num" w:pos="4320"/>
        </w:tabs>
        <w:ind w:left="4320" w:hanging="360"/>
      </w:pPr>
      <w:rPr>
        <w:rFonts w:ascii="Arial" w:hAnsi="Arial" w:hint="default"/>
      </w:rPr>
    </w:lvl>
    <w:lvl w:ilvl="6" w:tplc="D05879F2" w:tentative="1">
      <w:start w:val="1"/>
      <w:numFmt w:val="bullet"/>
      <w:lvlText w:val="•"/>
      <w:lvlJc w:val="left"/>
      <w:pPr>
        <w:tabs>
          <w:tab w:val="num" w:pos="5040"/>
        </w:tabs>
        <w:ind w:left="5040" w:hanging="360"/>
      </w:pPr>
      <w:rPr>
        <w:rFonts w:ascii="Arial" w:hAnsi="Arial" w:hint="default"/>
      </w:rPr>
    </w:lvl>
    <w:lvl w:ilvl="7" w:tplc="B990409A" w:tentative="1">
      <w:start w:val="1"/>
      <w:numFmt w:val="bullet"/>
      <w:lvlText w:val="•"/>
      <w:lvlJc w:val="left"/>
      <w:pPr>
        <w:tabs>
          <w:tab w:val="num" w:pos="5760"/>
        </w:tabs>
        <w:ind w:left="5760" w:hanging="360"/>
      </w:pPr>
      <w:rPr>
        <w:rFonts w:ascii="Arial" w:hAnsi="Arial" w:hint="default"/>
      </w:rPr>
    </w:lvl>
    <w:lvl w:ilvl="8" w:tplc="DC7062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F124888"/>
    <w:multiLevelType w:val="hybridMultilevel"/>
    <w:tmpl w:val="7AA6D5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90509F"/>
    <w:multiLevelType w:val="multilevel"/>
    <w:tmpl w:val="5EFA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8629AB"/>
    <w:multiLevelType w:val="multilevel"/>
    <w:tmpl w:val="68EA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D059FE"/>
    <w:multiLevelType w:val="multilevel"/>
    <w:tmpl w:val="48C40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34486A"/>
    <w:multiLevelType w:val="hybridMultilevel"/>
    <w:tmpl w:val="85EEA5D4"/>
    <w:lvl w:ilvl="0" w:tplc="56E63E00">
      <w:start w:val="1"/>
      <w:numFmt w:val="bullet"/>
      <w:lvlText w:val="•"/>
      <w:lvlJc w:val="left"/>
      <w:pPr>
        <w:tabs>
          <w:tab w:val="num" w:pos="720"/>
        </w:tabs>
        <w:ind w:left="720" w:hanging="360"/>
      </w:pPr>
      <w:rPr>
        <w:rFonts w:ascii="Arial" w:hAnsi="Arial" w:hint="default"/>
      </w:rPr>
    </w:lvl>
    <w:lvl w:ilvl="1" w:tplc="10FCF6BA" w:tentative="1">
      <w:start w:val="1"/>
      <w:numFmt w:val="bullet"/>
      <w:lvlText w:val="•"/>
      <w:lvlJc w:val="left"/>
      <w:pPr>
        <w:tabs>
          <w:tab w:val="num" w:pos="1440"/>
        </w:tabs>
        <w:ind w:left="1440" w:hanging="360"/>
      </w:pPr>
      <w:rPr>
        <w:rFonts w:ascii="Arial" w:hAnsi="Arial" w:hint="default"/>
      </w:rPr>
    </w:lvl>
    <w:lvl w:ilvl="2" w:tplc="F2FC4D94" w:tentative="1">
      <w:start w:val="1"/>
      <w:numFmt w:val="bullet"/>
      <w:lvlText w:val="•"/>
      <w:lvlJc w:val="left"/>
      <w:pPr>
        <w:tabs>
          <w:tab w:val="num" w:pos="2160"/>
        </w:tabs>
        <w:ind w:left="2160" w:hanging="360"/>
      </w:pPr>
      <w:rPr>
        <w:rFonts w:ascii="Arial" w:hAnsi="Arial" w:hint="default"/>
      </w:rPr>
    </w:lvl>
    <w:lvl w:ilvl="3" w:tplc="B5E4758C" w:tentative="1">
      <w:start w:val="1"/>
      <w:numFmt w:val="bullet"/>
      <w:lvlText w:val="•"/>
      <w:lvlJc w:val="left"/>
      <w:pPr>
        <w:tabs>
          <w:tab w:val="num" w:pos="2880"/>
        </w:tabs>
        <w:ind w:left="2880" w:hanging="360"/>
      </w:pPr>
      <w:rPr>
        <w:rFonts w:ascii="Arial" w:hAnsi="Arial" w:hint="default"/>
      </w:rPr>
    </w:lvl>
    <w:lvl w:ilvl="4" w:tplc="ECA885E4" w:tentative="1">
      <w:start w:val="1"/>
      <w:numFmt w:val="bullet"/>
      <w:lvlText w:val="•"/>
      <w:lvlJc w:val="left"/>
      <w:pPr>
        <w:tabs>
          <w:tab w:val="num" w:pos="3600"/>
        </w:tabs>
        <w:ind w:left="3600" w:hanging="360"/>
      </w:pPr>
      <w:rPr>
        <w:rFonts w:ascii="Arial" w:hAnsi="Arial" w:hint="default"/>
      </w:rPr>
    </w:lvl>
    <w:lvl w:ilvl="5" w:tplc="1D36EE64" w:tentative="1">
      <w:start w:val="1"/>
      <w:numFmt w:val="bullet"/>
      <w:lvlText w:val="•"/>
      <w:lvlJc w:val="left"/>
      <w:pPr>
        <w:tabs>
          <w:tab w:val="num" w:pos="4320"/>
        </w:tabs>
        <w:ind w:left="4320" w:hanging="360"/>
      </w:pPr>
      <w:rPr>
        <w:rFonts w:ascii="Arial" w:hAnsi="Arial" w:hint="default"/>
      </w:rPr>
    </w:lvl>
    <w:lvl w:ilvl="6" w:tplc="2BD0284A" w:tentative="1">
      <w:start w:val="1"/>
      <w:numFmt w:val="bullet"/>
      <w:lvlText w:val="•"/>
      <w:lvlJc w:val="left"/>
      <w:pPr>
        <w:tabs>
          <w:tab w:val="num" w:pos="5040"/>
        </w:tabs>
        <w:ind w:left="5040" w:hanging="360"/>
      </w:pPr>
      <w:rPr>
        <w:rFonts w:ascii="Arial" w:hAnsi="Arial" w:hint="default"/>
      </w:rPr>
    </w:lvl>
    <w:lvl w:ilvl="7" w:tplc="F45069AC" w:tentative="1">
      <w:start w:val="1"/>
      <w:numFmt w:val="bullet"/>
      <w:lvlText w:val="•"/>
      <w:lvlJc w:val="left"/>
      <w:pPr>
        <w:tabs>
          <w:tab w:val="num" w:pos="5760"/>
        </w:tabs>
        <w:ind w:left="5760" w:hanging="360"/>
      </w:pPr>
      <w:rPr>
        <w:rFonts w:ascii="Arial" w:hAnsi="Arial" w:hint="default"/>
      </w:rPr>
    </w:lvl>
    <w:lvl w:ilvl="8" w:tplc="6A8636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717897"/>
    <w:multiLevelType w:val="hybridMultilevel"/>
    <w:tmpl w:val="2DB4C48A"/>
    <w:lvl w:ilvl="0" w:tplc="925C38BE">
      <w:start w:val="1"/>
      <w:numFmt w:val="decimal"/>
      <w:lvlText w:val="%1."/>
      <w:lvlJc w:val="left"/>
      <w:pPr>
        <w:tabs>
          <w:tab w:val="num" w:pos="720"/>
        </w:tabs>
        <w:ind w:left="720" w:hanging="360"/>
      </w:pPr>
    </w:lvl>
    <w:lvl w:ilvl="1" w:tplc="60A2B7C0" w:tentative="1">
      <w:start w:val="1"/>
      <w:numFmt w:val="decimal"/>
      <w:lvlText w:val="%2."/>
      <w:lvlJc w:val="left"/>
      <w:pPr>
        <w:tabs>
          <w:tab w:val="num" w:pos="1440"/>
        </w:tabs>
        <w:ind w:left="1440" w:hanging="360"/>
      </w:pPr>
    </w:lvl>
    <w:lvl w:ilvl="2" w:tplc="C106B9E8" w:tentative="1">
      <w:start w:val="1"/>
      <w:numFmt w:val="decimal"/>
      <w:lvlText w:val="%3."/>
      <w:lvlJc w:val="left"/>
      <w:pPr>
        <w:tabs>
          <w:tab w:val="num" w:pos="2160"/>
        </w:tabs>
        <w:ind w:left="2160" w:hanging="360"/>
      </w:pPr>
    </w:lvl>
    <w:lvl w:ilvl="3" w:tplc="7BB2E6DA" w:tentative="1">
      <w:start w:val="1"/>
      <w:numFmt w:val="decimal"/>
      <w:lvlText w:val="%4."/>
      <w:lvlJc w:val="left"/>
      <w:pPr>
        <w:tabs>
          <w:tab w:val="num" w:pos="2880"/>
        </w:tabs>
        <w:ind w:left="2880" w:hanging="360"/>
      </w:pPr>
    </w:lvl>
    <w:lvl w:ilvl="4" w:tplc="F97EFB44" w:tentative="1">
      <w:start w:val="1"/>
      <w:numFmt w:val="decimal"/>
      <w:lvlText w:val="%5."/>
      <w:lvlJc w:val="left"/>
      <w:pPr>
        <w:tabs>
          <w:tab w:val="num" w:pos="3600"/>
        </w:tabs>
        <w:ind w:left="3600" w:hanging="360"/>
      </w:pPr>
    </w:lvl>
    <w:lvl w:ilvl="5" w:tplc="FF284548" w:tentative="1">
      <w:start w:val="1"/>
      <w:numFmt w:val="decimal"/>
      <w:lvlText w:val="%6."/>
      <w:lvlJc w:val="left"/>
      <w:pPr>
        <w:tabs>
          <w:tab w:val="num" w:pos="4320"/>
        </w:tabs>
        <w:ind w:left="4320" w:hanging="360"/>
      </w:pPr>
    </w:lvl>
    <w:lvl w:ilvl="6" w:tplc="659ED752" w:tentative="1">
      <w:start w:val="1"/>
      <w:numFmt w:val="decimal"/>
      <w:lvlText w:val="%7."/>
      <w:lvlJc w:val="left"/>
      <w:pPr>
        <w:tabs>
          <w:tab w:val="num" w:pos="5040"/>
        </w:tabs>
        <w:ind w:left="5040" w:hanging="360"/>
      </w:pPr>
    </w:lvl>
    <w:lvl w:ilvl="7" w:tplc="25EAEBB2" w:tentative="1">
      <w:start w:val="1"/>
      <w:numFmt w:val="decimal"/>
      <w:lvlText w:val="%8."/>
      <w:lvlJc w:val="left"/>
      <w:pPr>
        <w:tabs>
          <w:tab w:val="num" w:pos="5760"/>
        </w:tabs>
        <w:ind w:left="5760" w:hanging="360"/>
      </w:pPr>
    </w:lvl>
    <w:lvl w:ilvl="8" w:tplc="9760CF42" w:tentative="1">
      <w:start w:val="1"/>
      <w:numFmt w:val="decimal"/>
      <w:lvlText w:val="%9."/>
      <w:lvlJc w:val="left"/>
      <w:pPr>
        <w:tabs>
          <w:tab w:val="num" w:pos="6480"/>
        </w:tabs>
        <w:ind w:left="6480" w:hanging="360"/>
      </w:pPr>
    </w:lvl>
  </w:abstractNum>
  <w:abstractNum w:abstractNumId="8" w15:restartNumberingAfterBreak="0">
    <w:nsid w:val="23194083"/>
    <w:multiLevelType w:val="hybridMultilevel"/>
    <w:tmpl w:val="215C51F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9" w15:restartNumberingAfterBreak="0">
    <w:nsid w:val="31DA2407"/>
    <w:multiLevelType w:val="multilevel"/>
    <w:tmpl w:val="9A00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F83FB1"/>
    <w:multiLevelType w:val="multilevel"/>
    <w:tmpl w:val="798EA2F4"/>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11" w15:restartNumberingAfterBreak="0">
    <w:nsid w:val="375F08FC"/>
    <w:multiLevelType w:val="multilevel"/>
    <w:tmpl w:val="955A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AB6B4E"/>
    <w:multiLevelType w:val="hybridMultilevel"/>
    <w:tmpl w:val="A6C4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294968"/>
    <w:multiLevelType w:val="hybridMultilevel"/>
    <w:tmpl w:val="58C4A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E566F4"/>
    <w:multiLevelType w:val="multilevel"/>
    <w:tmpl w:val="E1FC2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8F23F9"/>
    <w:multiLevelType w:val="hybridMultilevel"/>
    <w:tmpl w:val="63DC4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C7F5C"/>
    <w:multiLevelType w:val="hybridMultilevel"/>
    <w:tmpl w:val="61C4F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3C02C3"/>
    <w:multiLevelType w:val="hybridMultilevel"/>
    <w:tmpl w:val="384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1D2588"/>
    <w:multiLevelType w:val="hybridMultilevel"/>
    <w:tmpl w:val="2898D966"/>
    <w:lvl w:ilvl="0" w:tplc="040A000F">
      <w:start w:val="1"/>
      <w:numFmt w:val="decimal"/>
      <w:lvlText w:val="%1."/>
      <w:lvlJc w:val="left"/>
      <w:pPr>
        <w:ind w:left="1800" w:hanging="360"/>
      </w:p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0" w15:restartNumberingAfterBreak="0">
    <w:nsid w:val="63BC6C1E"/>
    <w:multiLevelType w:val="hybridMultilevel"/>
    <w:tmpl w:val="330CC98C"/>
    <w:lvl w:ilvl="0" w:tplc="AD1C951E">
      <w:start w:val="6"/>
      <w:numFmt w:val="decimal"/>
      <w:lvlText w:val="%1."/>
      <w:lvlJc w:val="left"/>
      <w:pPr>
        <w:tabs>
          <w:tab w:val="num" w:pos="720"/>
        </w:tabs>
        <w:ind w:left="720" w:hanging="360"/>
      </w:pPr>
    </w:lvl>
    <w:lvl w:ilvl="1" w:tplc="0B7CDF76" w:tentative="1">
      <w:start w:val="1"/>
      <w:numFmt w:val="decimal"/>
      <w:lvlText w:val="%2."/>
      <w:lvlJc w:val="left"/>
      <w:pPr>
        <w:tabs>
          <w:tab w:val="num" w:pos="1440"/>
        </w:tabs>
        <w:ind w:left="1440" w:hanging="360"/>
      </w:pPr>
    </w:lvl>
    <w:lvl w:ilvl="2" w:tplc="7576AC22" w:tentative="1">
      <w:start w:val="1"/>
      <w:numFmt w:val="decimal"/>
      <w:lvlText w:val="%3."/>
      <w:lvlJc w:val="left"/>
      <w:pPr>
        <w:tabs>
          <w:tab w:val="num" w:pos="2160"/>
        </w:tabs>
        <w:ind w:left="2160" w:hanging="360"/>
      </w:pPr>
    </w:lvl>
    <w:lvl w:ilvl="3" w:tplc="235AB29A" w:tentative="1">
      <w:start w:val="1"/>
      <w:numFmt w:val="decimal"/>
      <w:lvlText w:val="%4."/>
      <w:lvlJc w:val="left"/>
      <w:pPr>
        <w:tabs>
          <w:tab w:val="num" w:pos="2880"/>
        </w:tabs>
        <w:ind w:left="2880" w:hanging="360"/>
      </w:pPr>
    </w:lvl>
    <w:lvl w:ilvl="4" w:tplc="40B6E950" w:tentative="1">
      <w:start w:val="1"/>
      <w:numFmt w:val="decimal"/>
      <w:lvlText w:val="%5."/>
      <w:lvlJc w:val="left"/>
      <w:pPr>
        <w:tabs>
          <w:tab w:val="num" w:pos="3600"/>
        </w:tabs>
        <w:ind w:left="3600" w:hanging="360"/>
      </w:pPr>
    </w:lvl>
    <w:lvl w:ilvl="5" w:tplc="3A76405A" w:tentative="1">
      <w:start w:val="1"/>
      <w:numFmt w:val="decimal"/>
      <w:lvlText w:val="%6."/>
      <w:lvlJc w:val="left"/>
      <w:pPr>
        <w:tabs>
          <w:tab w:val="num" w:pos="4320"/>
        </w:tabs>
        <w:ind w:left="4320" w:hanging="360"/>
      </w:pPr>
    </w:lvl>
    <w:lvl w:ilvl="6" w:tplc="484C07F0" w:tentative="1">
      <w:start w:val="1"/>
      <w:numFmt w:val="decimal"/>
      <w:lvlText w:val="%7."/>
      <w:lvlJc w:val="left"/>
      <w:pPr>
        <w:tabs>
          <w:tab w:val="num" w:pos="5040"/>
        </w:tabs>
        <w:ind w:left="5040" w:hanging="360"/>
      </w:pPr>
    </w:lvl>
    <w:lvl w:ilvl="7" w:tplc="FAAAED16" w:tentative="1">
      <w:start w:val="1"/>
      <w:numFmt w:val="decimal"/>
      <w:lvlText w:val="%8."/>
      <w:lvlJc w:val="left"/>
      <w:pPr>
        <w:tabs>
          <w:tab w:val="num" w:pos="5760"/>
        </w:tabs>
        <w:ind w:left="5760" w:hanging="360"/>
      </w:pPr>
    </w:lvl>
    <w:lvl w:ilvl="8" w:tplc="E94CB702" w:tentative="1">
      <w:start w:val="1"/>
      <w:numFmt w:val="decimal"/>
      <w:lvlText w:val="%9."/>
      <w:lvlJc w:val="left"/>
      <w:pPr>
        <w:tabs>
          <w:tab w:val="num" w:pos="6480"/>
        </w:tabs>
        <w:ind w:left="6480" w:hanging="360"/>
      </w:pPr>
    </w:lvl>
  </w:abstractNum>
  <w:abstractNum w:abstractNumId="21" w15:restartNumberingAfterBreak="0">
    <w:nsid w:val="651065BD"/>
    <w:multiLevelType w:val="multilevel"/>
    <w:tmpl w:val="9A809D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67E74CC3"/>
    <w:multiLevelType w:val="multilevel"/>
    <w:tmpl w:val="329A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316345"/>
    <w:multiLevelType w:val="hybridMultilevel"/>
    <w:tmpl w:val="4AB439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5E79DB"/>
    <w:multiLevelType w:val="hybridMultilevel"/>
    <w:tmpl w:val="17D0F1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3793637"/>
    <w:multiLevelType w:val="hybridMultilevel"/>
    <w:tmpl w:val="5484AF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E41499"/>
    <w:multiLevelType w:val="hybridMultilevel"/>
    <w:tmpl w:val="E684D9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50504DC"/>
    <w:multiLevelType w:val="hybridMultilevel"/>
    <w:tmpl w:val="4B42B0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768B7C42"/>
    <w:multiLevelType w:val="multilevel"/>
    <w:tmpl w:val="6300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E13A36"/>
    <w:multiLevelType w:val="hybridMultilevel"/>
    <w:tmpl w:val="D338B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7D43E7"/>
    <w:multiLevelType w:val="hybridMultilevel"/>
    <w:tmpl w:val="8564E6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495A17"/>
    <w:multiLevelType w:val="multilevel"/>
    <w:tmpl w:val="D722D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784FE5"/>
    <w:multiLevelType w:val="multilevel"/>
    <w:tmpl w:val="99D633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4"/>
  </w:num>
  <w:num w:numId="6">
    <w:abstractNumId w:val="29"/>
  </w:num>
  <w:num w:numId="7">
    <w:abstractNumId w:val="26"/>
  </w:num>
  <w:num w:numId="8">
    <w:abstractNumId w:val="27"/>
  </w:num>
  <w:num w:numId="9">
    <w:abstractNumId w:val="8"/>
  </w:num>
  <w:num w:numId="10">
    <w:abstractNumId w:val="7"/>
  </w:num>
  <w:num w:numId="11">
    <w:abstractNumId w:val="18"/>
  </w:num>
  <w:num w:numId="12">
    <w:abstractNumId w:val="12"/>
  </w:num>
  <w:num w:numId="13">
    <w:abstractNumId w:val="24"/>
  </w:num>
  <w:num w:numId="14">
    <w:abstractNumId w:val="22"/>
  </w:num>
  <w:num w:numId="15">
    <w:abstractNumId w:val="9"/>
  </w:num>
  <w:num w:numId="16">
    <w:abstractNumId w:val="21"/>
  </w:num>
  <w:num w:numId="17">
    <w:abstractNumId w:val="15"/>
  </w:num>
  <w:num w:numId="18">
    <w:abstractNumId w:val="28"/>
  </w:num>
  <w:num w:numId="19">
    <w:abstractNumId w:val="32"/>
  </w:num>
  <w:num w:numId="20">
    <w:abstractNumId w:val="5"/>
  </w:num>
  <w:num w:numId="21">
    <w:abstractNumId w:val="4"/>
  </w:num>
  <w:num w:numId="22">
    <w:abstractNumId w:val="3"/>
  </w:num>
  <w:num w:numId="23">
    <w:abstractNumId w:val="10"/>
  </w:num>
  <w:num w:numId="24">
    <w:abstractNumId w:val="33"/>
  </w:num>
  <w:num w:numId="25">
    <w:abstractNumId w:val="20"/>
  </w:num>
  <w:num w:numId="26">
    <w:abstractNumId w:val="2"/>
  </w:num>
  <w:num w:numId="27">
    <w:abstractNumId w:val="25"/>
  </w:num>
  <w:num w:numId="28">
    <w:abstractNumId w:val="6"/>
  </w:num>
  <w:num w:numId="29">
    <w:abstractNumId w:val="17"/>
  </w:num>
  <w:num w:numId="30">
    <w:abstractNumId w:val="30"/>
  </w:num>
  <w:num w:numId="31">
    <w:abstractNumId w:val="0"/>
  </w:num>
  <w:num w:numId="32">
    <w:abstractNumId w:val="31"/>
  </w:num>
  <w:num w:numId="33">
    <w:abstractNumId w:val="23"/>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439D"/>
    <w:rsid w:val="000160E6"/>
    <w:rsid w:val="000165EF"/>
    <w:rsid w:val="00023376"/>
    <w:rsid w:val="00024594"/>
    <w:rsid w:val="000307AB"/>
    <w:rsid w:val="0003088E"/>
    <w:rsid w:val="000321D8"/>
    <w:rsid w:val="0004477D"/>
    <w:rsid w:val="00061CB3"/>
    <w:rsid w:val="00076C13"/>
    <w:rsid w:val="00077DE2"/>
    <w:rsid w:val="000A787E"/>
    <w:rsid w:val="000C3BEF"/>
    <w:rsid w:val="000C6E36"/>
    <w:rsid w:val="000E69C2"/>
    <w:rsid w:val="000F3443"/>
    <w:rsid w:val="00117115"/>
    <w:rsid w:val="00153533"/>
    <w:rsid w:val="00154F31"/>
    <w:rsid w:val="0016151D"/>
    <w:rsid w:val="001663CC"/>
    <w:rsid w:val="00186749"/>
    <w:rsid w:val="00187922"/>
    <w:rsid w:val="001A22E7"/>
    <w:rsid w:val="001B08B4"/>
    <w:rsid w:val="001B36FD"/>
    <w:rsid w:val="001C71DE"/>
    <w:rsid w:val="001D465C"/>
    <w:rsid w:val="001D706E"/>
    <w:rsid w:val="001D7F7F"/>
    <w:rsid w:val="001E59AF"/>
    <w:rsid w:val="00206007"/>
    <w:rsid w:val="00211CA3"/>
    <w:rsid w:val="002120A0"/>
    <w:rsid w:val="00224116"/>
    <w:rsid w:val="00235B37"/>
    <w:rsid w:val="00252FEF"/>
    <w:rsid w:val="0027216E"/>
    <w:rsid w:val="002803DF"/>
    <w:rsid w:val="002873D1"/>
    <w:rsid w:val="00292DA5"/>
    <w:rsid w:val="002A247D"/>
    <w:rsid w:val="002B4726"/>
    <w:rsid w:val="002C181A"/>
    <w:rsid w:val="002C4BAC"/>
    <w:rsid w:val="002E5B28"/>
    <w:rsid w:val="002F3212"/>
    <w:rsid w:val="002F376F"/>
    <w:rsid w:val="002F68A2"/>
    <w:rsid w:val="002F7C8B"/>
    <w:rsid w:val="002F7E3C"/>
    <w:rsid w:val="003015BE"/>
    <w:rsid w:val="0031785B"/>
    <w:rsid w:val="00333274"/>
    <w:rsid w:val="00375CAA"/>
    <w:rsid w:val="00377DBC"/>
    <w:rsid w:val="003819B9"/>
    <w:rsid w:val="00384DC2"/>
    <w:rsid w:val="0039308D"/>
    <w:rsid w:val="003A1A4A"/>
    <w:rsid w:val="003A4284"/>
    <w:rsid w:val="003A7310"/>
    <w:rsid w:val="003B2AFA"/>
    <w:rsid w:val="003D6BDA"/>
    <w:rsid w:val="003F495D"/>
    <w:rsid w:val="003F501C"/>
    <w:rsid w:val="003F6380"/>
    <w:rsid w:val="00401596"/>
    <w:rsid w:val="004044A6"/>
    <w:rsid w:val="00405826"/>
    <w:rsid w:val="00413981"/>
    <w:rsid w:val="00426598"/>
    <w:rsid w:val="00427B18"/>
    <w:rsid w:val="004644C5"/>
    <w:rsid w:val="004655F1"/>
    <w:rsid w:val="00475148"/>
    <w:rsid w:val="00482C3D"/>
    <w:rsid w:val="00487E05"/>
    <w:rsid w:val="00494212"/>
    <w:rsid w:val="004B45A6"/>
    <w:rsid w:val="004B616A"/>
    <w:rsid w:val="004D0ED2"/>
    <w:rsid w:val="004E4964"/>
    <w:rsid w:val="004E632F"/>
    <w:rsid w:val="004F2BAB"/>
    <w:rsid w:val="004F425C"/>
    <w:rsid w:val="0051331E"/>
    <w:rsid w:val="00523AEA"/>
    <w:rsid w:val="00531B5C"/>
    <w:rsid w:val="0054424E"/>
    <w:rsid w:val="005526F5"/>
    <w:rsid w:val="00570820"/>
    <w:rsid w:val="00595C20"/>
    <w:rsid w:val="005B0363"/>
    <w:rsid w:val="005B5ED4"/>
    <w:rsid w:val="005C2AAA"/>
    <w:rsid w:val="005C3DC0"/>
    <w:rsid w:val="005C5A66"/>
    <w:rsid w:val="005E5260"/>
    <w:rsid w:val="00606AD8"/>
    <w:rsid w:val="00614F35"/>
    <w:rsid w:val="00643A84"/>
    <w:rsid w:val="00651B3A"/>
    <w:rsid w:val="00656FA9"/>
    <w:rsid w:val="00665687"/>
    <w:rsid w:val="006831FE"/>
    <w:rsid w:val="006848EE"/>
    <w:rsid w:val="006A268B"/>
    <w:rsid w:val="006B3FF0"/>
    <w:rsid w:val="006D48A7"/>
    <w:rsid w:val="0070207E"/>
    <w:rsid w:val="00712878"/>
    <w:rsid w:val="007220A8"/>
    <w:rsid w:val="00740F07"/>
    <w:rsid w:val="00742A38"/>
    <w:rsid w:val="00744608"/>
    <w:rsid w:val="00751DD4"/>
    <w:rsid w:val="00755B3D"/>
    <w:rsid w:val="00762614"/>
    <w:rsid w:val="00771A6F"/>
    <w:rsid w:val="0077533C"/>
    <w:rsid w:val="00777113"/>
    <w:rsid w:val="007803FD"/>
    <w:rsid w:val="00783E1C"/>
    <w:rsid w:val="0079223F"/>
    <w:rsid w:val="007A0418"/>
    <w:rsid w:val="007A3398"/>
    <w:rsid w:val="007F04C3"/>
    <w:rsid w:val="007F26D3"/>
    <w:rsid w:val="00813B8D"/>
    <w:rsid w:val="00820015"/>
    <w:rsid w:val="00833D91"/>
    <w:rsid w:val="00842CF9"/>
    <w:rsid w:val="00846E11"/>
    <w:rsid w:val="00855B33"/>
    <w:rsid w:val="008564D1"/>
    <w:rsid w:val="0087022A"/>
    <w:rsid w:val="0087272E"/>
    <w:rsid w:val="00872AC1"/>
    <w:rsid w:val="008946FF"/>
    <w:rsid w:val="008958D8"/>
    <w:rsid w:val="008F39FC"/>
    <w:rsid w:val="00916F43"/>
    <w:rsid w:val="00921E73"/>
    <w:rsid w:val="00924154"/>
    <w:rsid w:val="009279A0"/>
    <w:rsid w:val="00930D28"/>
    <w:rsid w:val="009342E5"/>
    <w:rsid w:val="00940020"/>
    <w:rsid w:val="00947DCA"/>
    <w:rsid w:val="00995C30"/>
    <w:rsid w:val="009A597E"/>
    <w:rsid w:val="009A7483"/>
    <w:rsid w:val="009B0ED6"/>
    <w:rsid w:val="009B1C14"/>
    <w:rsid w:val="009B205A"/>
    <w:rsid w:val="009C12C4"/>
    <w:rsid w:val="009C77E9"/>
    <w:rsid w:val="009E1FFF"/>
    <w:rsid w:val="009E2172"/>
    <w:rsid w:val="009E23BD"/>
    <w:rsid w:val="00A1062F"/>
    <w:rsid w:val="00A179EF"/>
    <w:rsid w:val="00A2197D"/>
    <w:rsid w:val="00A37FD9"/>
    <w:rsid w:val="00A63404"/>
    <w:rsid w:val="00A845E8"/>
    <w:rsid w:val="00A924E9"/>
    <w:rsid w:val="00A96646"/>
    <w:rsid w:val="00AC1A91"/>
    <w:rsid w:val="00AD31EB"/>
    <w:rsid w:val="00AE02F1"/>
    <w:rsid w:val="00AE4A27"/>
    <w:rsid w:val="00AF4E42"/>
    <w:rsid w:val="00B22975"/>
    <w:rsid w:val="00B275B1"/>
    <w:rsid w:val="00B51AD0"/>
    <w:rsid w:val="00B57A7B"/>
    <w:rsid w:val="00B7704E"/>
    <w:rsid w:val="00B84336"/>
    <w:rsid w:val="00B91EA6"/>
    <w:rsid w:val="00B93AE5"/>
    <w:rsid w:val="00B95E66"/>
    <w:rsid w:val="00B97186"/>
    <w:rsid w:val="00BB174E"/>
    <w:rsid w:val="00BD02B9"/>
    <w:rsid w:val="00BD5720"/>
    <w:rsid w:val="00BD7A12"/>
    <w:rsid w:val="00C017E9"/>
    <w:rsid w:val="00C13E03"/>
    <w:rsid w:val="00C22745"/>
    <w:rsid w:val="00C324AE"/>
    <w:rsid w:val="00C32742"/>
    <w:rsid w:val="00C6356B"/>
    <w:rsid w:val="00C7226B"/>
    <w:rsid w:val="00C7680C"/>
    <w:rsid w:val="00C80992"/>
    <w:rsid w:val="00C83422"/>
    <w:rsid w:val="00C86FA3"/>
    <w:rsid w:val="00C8745A"/>
    <w:rsid w:val="00CB7A91"/>
    <w:rsid w:val="00CB7DBD"/>
    <w:rsid w:val="00CD0D2D"/>
    <w:rsid w:val="00CD4FDF"/>
    <w:rsid w:val="00CE3DA9"/>
    <w:rsid w:val="00CF4AA6"/>
    <w:rsid w:val="00CF6CD5"/>
    <w:rsid w:val="00D13EA8"/>
    <w:rsid w:val="00D14E66"/>
    <w:rsid w:val="00D17FB7"/>
    <w:rsid w:val="00D2631D"/>
    <w:rsid w:val="00D4086C"/>
    <w:rsid w:val="00D514A6"/>
    <w:rsid w:val="00D53A01"/>
    <w:rsid w:val="00D6293B"/>
    <w:rsid w:val="00D7571E"/>
    <w:rsid w:val="00DB169F"/>
    <w:rsid w:val="00DB3BFB"/>
    <w:rsid w:val="00DC0428"/>
    <w:rsid w:val="00DD53BF"/>
    <w:rsid w:val="00DD6E16"/>
    <w:rsid w:val="00DE3606"/>
    <w:rsid w:val="00DF1893"/>
    <w:rsid w:val="00DF3135"/>
    <w:rsid w:val="00E03329"/>
    <w:rsid w:val="00E037E0"/>
    <w:rsid w:val="00E0457A"/>
    <w:rsid w:val="00E061C8"/>
    <w:rsid w:val="00E43DE5"/>
    <w:rsid w:val="00E5750F"/>
    <w:rsid w:val="00E769D9"/>
    <w:rsid w:val="00E8113C"/>
    <w:rsid w:val="00E922D4"/>
    <w:rsid w:val="00E96067"/>
    <w:rsid w:val="00EA6095"/>
    <w:rsid w:val="00EC6B98"/>
    <w:rsid w:val="00EE1B49"/>
    <w:rsid w:val="00EF1C7A"/>
    <w:rsid w:val="00EF4CE2"/>
    <w:rsid w:val="00F02CB2"/>
    <w:rsid w:val="00F118E6"/>
    <w:rsid w:val="00F17396"/>
    <w:rsid w:val="00F22394"/>
    <w:rsid w:val="00F254BC"/>
    <w:rsid w:val="00F52B0B"/>
    <w:rsid w:val="00F677C7"/>
    <w:rsid w:val="00F77A2F"/>
    <w:rsid w:val="00FA2772"/>
    <w:rsid w:val="00FB0EAE"/>
    <w:rsid w:val="00FD21C7"/>
    <w:rsid w:val="00FD6232"/>
    <w:rsid w:val="00FF1379"/>
    <w:rsid w:val="00FF26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TAafzO6Wr8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3.xml><?xml version="1.0" encoding="utf-8"?>
<ds:datastoreItem xmlns:ds="http://schemas.openxmlformats.org/officeDocument/2006/customXml" ds:itemID="{1D49E9A9-8992-47CC-8502-7889EC8050BD}">
  <ds:schemaRefs>
    <ds:schemaRef ds:uri="http://schemas.openxmlformats.org/officeDocument/2006/bibliography"/>
  </ds:schemaRefs>
</ds:datastoreItem>
</file>

<file path=customXml/itemProps4.xml><?xml version="1.0" encoding="utf-8"?>
<ds:datastoreItem xmlns:ds="http://schemas.openxmlformats.org/officeDocument/2006/customXml" ds:itemID="{1CE0A53B-5C84-4AEE-B70A-103F697E2E0F}">
  <ds:schemaRefs>
    <ds:schemaRef ds:uri="e2d3aef2-ffb7-4886-b8a9-306dea04944a"/>
    <ds:schemaRef ds:uri="http://schemas.microsoft.com/office/2006/documentManagement/types"/>
    <ds:schemaRef ds:uri="95eb37b8-2aaa-4bc5-a58e-c663c2ecbc36"/>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7454</Words>
  <Characters>41003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202</cp:revision>
  <dcterms:created xsi:type="dcterms:W3CDTF">2020-08-12T19:05:00Z</dcterms:created>
  <dcterms:modified xsi:type="dcterms:W3CDTF">2021-02-16T23:11:00Z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